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</w:rPr>
        <w:t>2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</w:rPr>
        <w:t>1</w:t>
      </w:r>
      <w:r>
        <w:rPr>
          <w:rFonts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</w:rPr>
        <w:t>(“安全耐久” 第 4.</w:t>
      </w:r>
      <w:r>
        <w:rPr>
          <w:rFonts w:asciiTheme="majorEastAsia" w:hAnsiTheme="majorEastAsia" w:eastAsiaTheme="majorEastAsia"/>
          <w:b/>
        </w:rPr>
        <w:t>1</w:t>
      </w:r>
      <w:r>
        <w:rPr>
          <w:rFonts w:hint="eastAsia" w:asciiTheme="majorEastAsia" w:hAnsiTheme="majorEastAsia" w:eastAsiaTheme="majorEastAsia"/>
          <w:b/>
        </w:rPr>
        <w:t>.</w:t>
      </w:r>
      <w:r>
        <w:rPr>
          <w:rFonts w:hint="eastAsia" w:asciiTheme="majorEastAsia" w:hAnsiTheme="majorEastAsia" w:eastAsiaTheme="majorEastAsia"/>
          <w:b/>
          <w:lang w:val="en-US" w:eastAsia="zh-CN"/>
        </w:rPr>
        <w:t>7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5BB273F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核实安全出口和疏散门的位置、数量、宽度及疏散楼梯间的形式，</w:t>
      </w:r>
    </w:p>
    <w:p w14:paraId="4862660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应满足人员安全疏散的要求。走廊、疏散通道等应满足现行国家</w:t>
      </w:r>
    </w:p>
    <w:p w14:paraId="52CE1AB7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标准《建筑设计防火规范》GB 50016、《防灾避难场所设计规范》</w:t>
      </w:r>
    </w:p>
    <w:p w14:paraId="5E948FA0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GB 51143 等对安全疏散和避难、应急交通的相关要求。不应有阳</w:t>
      </w:r>
    </w:p>
    <w:p w14:paraId="169F7348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r>
        <w:rPr>
          <w:rFonts w:hint="eastAsia" w:ascii="Times New Roman" w:hAnsi="Times New Roman" w:eastAsiaTheme="minorEastAsia"/>
          <w:lang w:val="zh-CN"/>
        </w:rPr>
        <w:t>台花池、机电箱等凸向走廊、疏散通道的设计。</w:t>
      </w:r>
    </w:p>
    <w:p w14:paraId="3218479B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</w:p>
    <w:p w14:paraId="3BECAD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1DAD3B5">
      <w:pPr>
        <w:spacing w:line="400" w:lineRule="exact"/>
        <w:ind w:firstLine="480"/>
        <w:rPr>
          <w:rFonts w:hint="eastAsia" w:ascii="Times New Roman" w:hAnsi="Times New Roman" w:eastAsiaTheme="minorEastAsia"/>
          <w:lang w:val="zh-CN"/>
        </w:rPr>
      </w:pPr>
      <w:bookmarkStart w:id="0" w:name="_GoBack"/>
      <w:bookmarkEnd w:id="0"/>
      <w:r>
        <w:rPr>
          <w:rFonts w:hint="eastAsia" w:ascii="Times New Roman" w:hAnsi="Times New Roman" w:eastAsiaTheme="minorEastAsia"/>
          <w:lang w:val="zh-CN"/>
        </w:rPr>
        <w:t>建筑施工图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8272EB9"/>
    <w:rsid w:val="306E1122"/>
    <w:rsid w:val="33451239"/>
    <w:rsid w:val="37E51F32"/>
    <w:rsid w:val="3DB7666A"/>
    <w:rsid w:val="413044E3"/>
    <w:rsid w:val="4C75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170</Characters>
  <Lines>0</Lines>
  <Paragraphs>0</Paragraphs>
  <TotalTime>9</TotalTime>
  <ScaleCrop>false</ScaleCrop>
  <LinksUpToDate>false</LinksUpToDate>
  <CharactersWithSpaces>175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2024-10-30T09:38:44Z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