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</w:rPr>
        <w:t>2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  <w:lang w:val="en-US" w:eastAsia="zh-CN"/>
        </w:rPr>
        <w:t>5.7</w:t>
      </w:r>
      <w:r>
        <w:rPr>
          <w:rFonts w:hint="eastAsia" w:asciiTheme="majorEastAsia" w:hAnsiTheme="majorEastAsia" w:eastAsiaTheme="majorEastAsia"/>
          <w:b/>
        </w:rPr>
        <w:t>(“资源节约” 第7.1.</w:t>
      </w:r>
      <w:r>
        <w:rPr>
          <w:rFonts w:hint="eastAsia" w:asciiTheme="majorEastAsia" w:hAnsiTheme="majorEastAsia" w:eastAsiaTheme="majorEastAsia"/>
          <w:b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</w:rPr>
        <w:t xml:space="preserve"> 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18AF65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1.对采用集中冷热源的公共建筑应能实现建筑内各能耗环节（如</w:t>
      </w:r>
    </w:p>
    <w:p w14:paraId="6CCE93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冷热源、输配系统、照明、热水能耗等）都能实现分项计量，设</w:t>
      </w:r>
    </w:p>
    <w:p w14:paraId="4F449B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计图纸应能反映出相应计量表设置。</w:t>
      </w:r>
    </w:p>
    <w:p w14:paraId="4B9105DA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2. 对采用非集中冷热源的公共建筑应能实现按面积或功能的能</w:t>
      </w:r>
    </w:p>
    <w:p w14:paraId="438494E9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耗分项计量，设计图纸应能反映出相应计量表设置。</w:t>
      </w:r>
    </w:p>
    <w:p w14:paraId="20B22A55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3.住宅建筑应实现分户计量。</w:t>
      </w:r>
    </w:p>
    <w:p w14:paraId="09077FE6">
      <w:pPr>
        <w:numPr>
          <w:numId w:val="0"/>
        </w:numPr>
        <w:spacing w:line="400" w:lineRule="exact"/>
        <w:rPr>
          <w:rFonts w:hint="eastAsia" w:ascii="Times New Roman" w:hAnsi="Times New Roman" w:eastAsiaTheme="minorEastAsia"/>
          <w:lang w:val="zh-CN" w:eastAsia="zh-CN"/>
        </w:rPr>
      </w:pPr>
    </w:p>
    <w:p w14:paraId="3BECADF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02A11600">
      <w:pPr>
        <w:numPr>
          <w:ilvl w:val="0"/>
          <w:numId w:val="1"/>
        </w:numPr>
        <w:spacing w:line="400" w:lineRule="exact"/>
        <w:ind w:left="0" w:leftChars="0" w:firstLine="480" w:firstLineChars="20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设计说明；</w:t>
      </w:r>
    </w:p>
    <w:p w14:paraId="71DAD3B5">
      <w:pPr>
        <w:numPr>
          <w:ilvl w:val="0"/>
          <w:numId w:val="1"/>
        </w:numPr>
        <w:spacing w:line="400" w:lineRule="exact"/>
        <w:ind w:left="0" w:leftChars="0" w:firstLine="480" w:firstLineChars="20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设计</w:t>
      </w:r>
      <w:bookmarkStart w:id="0" w:name="_GoBack"/>
      <w:bookmarkEnd w:id="0"/>
      <w:r>
        <w:rPr>
          <w:rFonts w:hint="eastAsia" w:ascii="Times New Roman" w:hAnsi="Times New Roman" w:eastAsiaTheme="minorEastAsia"/>
          <w:lang w:val="zh-CN"/>
        </w:rPr>
        <w:t>图纸。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519A4F"/>
    <w:multiLevelType w:val="singleLevel"/>
    <w:tmpl w:val="0A519A4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4FA7F9C"/>
    <w:rsid w:val="08004FD1"/>
    <w:rsid w:val="08272EB9"/>
    <w:rsid w:val="19837ABF"/>
    <w:rsid w:val="1B093B81"/>
    <w:rsid w:val="1CF75C38"/>
    <w:rsid w:val="1E646837"/>
    <w:rsid w:val="205F0072"/>
    <w:rsid w:val="23687929"/>
    <w:rsid w:val="24003DE4"/>
    <w:rsid w:val="24375649"/>
    <w:rsid w:val="29B07868"/>
    <w:rsid w:val="2CFD5EA4"/>
    <w:rsid w:val="2D172F1E"/>
    <w:rsid w:val="2DDF698C"/>
    <w:rsid w:val="306E1122"/>
    <w:rsid w:val="33451239"/>
    <w:rsid w:val="3527171E"/>
    <w:rsid w:val="37E51F32"/>
    <w:rsid w:val="3AF04F91"/>
    <w:rsid w:val="3C186739"/>
    <w:rsid w:val="3C524F4F"/>
    <w:rsid w:val="3DB7666A"/>
    <w:rsid w:val="403C501B"/>
    <w:rsid w:val="413044E3"/>
    <w:rsid w:val="462D5F73"/>
    <w:rsid w:val="4A062864"/>
    <w:rsid w:val="4C757F5C"/>
    <w:rsid w:val="4E085313"/>
    <w:rsid w:val="53431A29"/>
    <w:rsid w:val="5415615A"/>
    <w:rsid w:val="545F05D2"/>
    <w:rsid w:val="567B51E2"/>
    <w:rsid w:val="579646BD"/>
    <w:rsid w:val="620F7DDB"/>
    <w:rsid w:val="62B8377A"/>
    <w:rsid w:val="6417189E"/>
    <w:rsid w:val="644430AA"/>
    <w:rsid w:val="65963407"/>
    <w:rsid w:val="66666FC5"/>
    <w:rsid w:val="699221CD"/>
    <w:rsid w:val="6E08415F"/>
    <w:rsid w:val="72BE132F"/>
    <w:rsid w:val="754C083D"/>
    <w:rsid w:val="78FD062C"/>
    <w:rsid w:val="796B23F9"/>
    <w:rsid w:val="7A917569"/>
    <w:rsid w:val="7B897ED6"/>
    <w:rsid w:val="7C3C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109</Characters>
  <Lines>0</Lines>
  <Paragraphs>0</Paragraphs>
  <TotalTime>40</TotalTime>
  <ScaleCrop>false</ScaleCrop>
  <LinksUpToDate>false</LinksUpToDate>
  <CharactersWithSpaces>111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WPS_1604774139</cp:lastModifiedBy>
  <dcterms:modified xsi:type="dcterms:W3CDTF">2024-11-05T02:41:50Z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C6F6549910CD4596AE4D8C821ED3E2A6_12</vt:lpwstr>
  </property>
</Properties>
</file>