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</w:t>
      </w:r>
      <w:r>
        <w:rPr>
          <w:rFonts w:hint="eastAsia" w:asciiTheme="majorEastAsia" w:hAnsiTheme="majorEastAsia" w:eastAsiaTheme="majorEastAsia"/>
          <w:b/>
        </w:rPr>
        <w:t>(“健康舒适” 第5.1.1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23A3BBA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综合考虑建筑情况、室内装修设计方案、装修材料的种类和使</w:t>
      </w:r>
    </w:p>
    <w:p w14:paraId="039856DD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用量、室内新风量、环境温度等诸多影响因素，以各种装修材料、</w:t>
      </w:r>
    </w:p>
    <w:p w14:paraId="3DB2ECA6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家具制品主要污染物的释放特征（如释放速率）为基础，以“总</w:t>
      </w:r>
    </w:p>
    <w:p w14:paraId="02E0B057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量控制”为原则。依据装修设计方案，选择典型功能房间（卧室、</w:t>
      </w:r>
    </w:p>
    <w:p w14:paraId="667B1394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客厅、办公室等）使用的主要建材（3 种~5 种）及固定家具制品，</w:t>
      </w:r>
    </w:p>
    <w:p w14:paraId="7978362D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对室内空气中甲醛、苯、总挥发性有机物的浓度水平进行预评估。</w:t>
      </w:r>
    </w:p>
    <w:p w14:paraId="68C95E17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由第三方提供的预评估分析报告是否满足要求。建材污染物释放</w:t>
      </w:r>
    </w:p>
    <w:p w14:paraId="2D615592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特性参数及评估计算方法可参考现行行业标准《住宅建筑室内装</w:t>
      </w:r>
    </w:p>
    <w:p w14:paraId="32E01254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修污染控制技术标准》JGJ/T 436 和《公共建筑室内空气质量控制</w:t>
      </w:r>
    </w:p>
    <w:p w14:paraId="2AF19E41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设计标准》JGJ/T 461 的相关规定。</w:t>
      </w:r>
    </w:p>
    <w:p w14:paraId="30A581F9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非全装修建筑项目（比如对于只要求公共区域装修的项目）符</w:t>
      </w:r>
    </w:p>
    <w:p w14:paraId="6D3D509A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合现行国家标准的有关要求，视为达标。</w:t>
      </w:r>
    </w:p>
    <w:p w14:paraId="2429394D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 对于装修图后出，或者另外委托设计的项目，本阶段视为满足</w:t>
      </w:r>
    </w:p>
    <w:p w14:paraId="47A4BACB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要求，并在审图意见中注明情况。</w:t>
      </w:r>
    </w:p>
    <w:p w14:paraId="0ED9D91B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2B63AB38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en-US" w:eastAsia="zh-CN"/>
        </w:rPr>
        <w:t>污染物浓度预评估分析报告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2BE132F"/>
    <w:rsid w:val="754C083D"/>
    <w:rsid w:val="765046A2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174</Characters>
  <Lines>0</Lines>
  <Paragraphs>0</Paragraphs>
  <TotalTime>53</TotalTime>
  <ScaleCrop>false</ScaleCrop>
  <LinksUpToDate>false</LinksUpToDate>
  <CharactersWithSpaces>182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