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25018F">
      <w:pPr>
        <w:ind w:firstLine="482"/>
        <w:rPr>
          <w:rFonts w:asciiTheme="majorEastAsia" w:hAnsiTheme="majorEastAsia" w:eastAsiaTheme="majorEastAsia"/>
          <w:b/>
        </w:rPr>
      </w:pPr>
      <w:r>
        <w:rPr>
          <w:rFonts w:asciiTheme="majorEastAsia" w:hAnsiTheme="majorEastAsia" w:eastAsiaTheme="majorEastAsia"/>
          <w:b/>
        </w:rPr>
        <w:t>条文</w:t>
      </w:r>
      <w:r>
        <w:rPr>
          <w:rFonts w:hint="eastAsia" w:asciiTheme="majorEastAsia" w:hAnsiTheme="majorEastAsia" w:eastAsiaTheme="majorEastAsia"/>
          <w:b/>
          <w:lang w:val="en-US" w:eastAsia="zh-CN"/>
        </w:rPr>
        <w:t>3.3.5</w:t>
      </w:r>
      <w:r>
        <w:rPr>
          <w:rFonts w:hint="eastAsia" w:asciiTheme="majorEastAsia" w:hAnsiTheme="majorEastAsia" w:eastAsiaTheme="majorEastAsia"/>
          <w:b/>
        </w:rPr>
        <w:t>(“</w:t>
      </w:r>
      <w:r>
        <w:rPr>
          <w:rFonts w:hint="eastAsia" w:asciiTheme="majorEastAsia" w:hAnsiTheme="majorEastAsia" w:eastAsiaTheme="majorEastAsia"/>
          <w:b/>
          <w:lang w:val="en-US" w:eastAsia="zh-CN"/>
        </w:rPr>
        <w:t>健康舒适</w:t>
      </w:r>
      <w:r>
        <w:rPr>
          <w:rFonts w:hint="eastAsia" w:asciiTheme="majorEastAsia" w:hAnsiTheme="majorEastAsia" w:eastAsiaTheme="majorEastAsia"/>
          <w:b/>
        </w:rPr>
        <w:t>” 第</w:t>
      </w:r>
      <w:r>
        <w:rPr>
          <w:rFonts w:hint="eastAsia" w:asciiTheme="majorEastAsia" w:hAnsiTheme="majorEastAsia" w:eastAsiaTheme="majorEastAsia"/>
          <w:b/>
          <w:lang w:val="en-US" w:eastAsia="zh-CN"/>
        </w:rPr>
        <w:t>5.2.5</w:t>
      </w:r>
      <w:r>
        <w:rPr>
          <w:rFonts w:hint="eastAsia" w:asciiTheme="majorEastAsia" w:hAnsiTheme="majorEastAsia" w:eastAsiaTheme="majorEastAsia"/>
          <w:b/>
        </w:rPr>
        <w:t>条)</w:t>
      </w:r>
    </w:p>
    <w:p w14:paraId="43B991E8">
      <w:pPr>
        <w:ind w:firstLine="482"/>
        <w:rPr>
          <w:rFonts w:asciiTheme="majorEastAsia" w:hAnsiTheme="majorEastAsia" w:eastAsiaTheme="majorEastAsia"/>
          <w:b/>
        </w:rPr>
      </w:pPr>
    </w:p>
    <w:p w14:paraId="34053AA1">
      <w:pPr>
        <w:spacing w:line="400" w:lineRule="exact"/>
        <w:ind w:firstLine="482"/>
        <w:rPr>
          <w:rFonts w:asciiTheme="majorEastAsia" w:hAnsiTheme="majorEastAsia" w:eastAsiaTheme="majorEastAsia"/>
          <w:b/>
          <w:bCs/>
          <w:lang w:val="zh-CN"/>
        </w:rPr>
      </w:pPr>
      <w:r>
        <w:rPr>
          <w:rFonts w:hint="eastAsia" w:asciiTheme="majorEastAsia" w:hAnsiTheme="majorEastAsia" w:eastAsiaTheme="majorEastAsia"/>
          <w:b/>
          <w:bCs/>
          <w:lang w:val="zh-CN"/>
        </w:rPr>
        <w:t>审查要点：</w:t>
      </w:r>
    </w:p>
    <w:p w14:paraId="6CB3A89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Theme="majorEastAsia" w:hAnsiTheme="majorEastAsia" w:eastAsiaTheme="majorEastAsia"/>
          <w:b w:val="0"/>
          <w:bCs w:val="0"/>
          <w:lang w:val="en-US" w:eastAsia="zh-CN"/>
        </w:rPr>
      </w:pPr>
      <w:r>
        <w:rPr>
          <w:rFonts w:hint="default" w:asciiTheme="majorEastAsia" w:hAnsiTheme="majorEastAsia" w:eastAsiaTheme="majorEastAsia"/>
          <w:b w:val="0"/>
          <w:bCs w:val="0"/>
          <w:lang w:val="en-US" w:eastAsia="zh-CN"/>
        </w:rPr>
        <w:t>1. 设计说明中应明确给排水设备及管线的标识设置。</w:t>
      </w:r>
    </w:p>
    <w:p w14:paraId="5751EF8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Theme="majorEastAsia" w:hAnsiTheme="majorEastAsia" w:eastAsiaTheme="majorEastAsia"/>
          <w:b w:val="0"/>
          <w:bCs w:val="0"/>
          <w:lang w:val="en-US" w:eastAsia="zh-CN"/>
        </w:rPr>
      </w:pPr>
      <w:r>
        <w:rPr>
          <w:rFonts w:hint="default" w:asciiTheme="majorEastAsia" w:hAnsiTheme="majorEastAsia" w:eastAsiaTheme="majorEastAsia"/>
          <w:b w:val="0"/>
          <w:bCs w:val="0"/>
          <w:lang w:val="en-US" w:eastAsia="zh-CN"/>
        </w:rPr>
        <w:t>2. 所有给排水管道及设备的标识设计应在设计说明中明确，如：</w:t>
      </w:r>
    </w:p>
    <w:p w14:paraId="2BE5F99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Theme="majorEastAsia" w:hAnsiTheme="majorEastAsia" w:eastAsiaTheme="majorEastAsia"/>
          <w:b w:val="0"/>
          <w:bCs w:val="0"/>
          <w:lang w:val="en-US" w:eastAsia="zh-CN"/>
        </w:rPr>
      </w:pPr>
      <w:r>
        <w:rPr>
          <w:rFonts w:hint="default" w:asciiTheme="majorEastAsia" w:hAnsiTheme="majorEastAsia" w:eastAsiaTheme="majorEastAsia"/>
          <w:b w:val="0"/>
          <w:bCs w:val="0"/>
          <w:lang w:val="en-US" w:eastAsia="zh-CN"/>
        </w:rPr>
        <w:t>在管道上设色环标识的具体颜色，二个标识之间的最小距离，所</w:t>
      </w:r>
    </w:p>
    <w:p w14:paraId="50A5F60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Theme="majorEastAsia" w:hAnsiTheme="majorEastAsia" w:eastAsiaTheme="majorEastAsia"/>
          <w:b w:val="0"/>
          <w:bCs w:val="0"/>
          <w:lang w:val="en-US" w:eastAsia="zh-CN"/>
        </w:rPr>
      </w:pPr>
      <w:r>
        <w:rPr>
          <w:rFonts w:hint="default" w:asciiTheme="majorEastAsia" w:hAnsiTheme="majorEastAsia" w:eastAsiaTheme="majorEastAsia"/>
          <w:b w:val="0"/>
          <w:bCs w:val="0"/>
          <w:lang w:val="en-US" w:eastAsia="zh-CN"/>
        </w:rPr>
        <w:t>有管道的起点、终点、交叉点、转弯处、阀门和穿墙孔两侧等的</w:t>
      </w:r>
    </w:p>
    <w:p w14:paraId="0C8FF2A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Theme="majorEastAsia" w:hAnsiTheme="majorEastAsia" w:eastAsiaTheme="majorEastAsia"/>
          <w:b w:val="0"/>
          <w:bCs w:val="0"/>
          <w:lang w:val="en-US" w:eastAsia="zh-CN"/>
        </w:rPr>
      </w:pPr>
      <w:r>
        <w:rPr>
          <w:rFonts w:hint="default" w:asciiTheme="majorEastAsia" w:hAnsiTheme="majorEastAsia" w:eastAsiaTheme="majorEastAsia"/>
          <w:b w:val="0"/>
          <w:bCs w:val="0"/>
          <w:lang w:val="en-US" w:eastAsia="zh-CN"/>
        </w:rPr>
        <w:t>管道上和其他需要标识的部位均应设置标识，标识系统名称、流</w:t>
      </w:r>
    </w:p>
    <w:p w14:paraId="6FE4C22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Theme="majorEastAsia" w:hAnsiTheme="majorEastAsia" w:eastAsiaTheme="majorEastAsia"/>
          <w:b w:val="0"/>
          <w:bCs w:val="0"/>
          <w:lang w:val="en-US" w:eastAsia="zh-CN"/>
        </w:rPr>
      </w:pPr>
      <w:r>
        <w:rPr>
          <w:rFonts w:hint="default" w:asciiTheme="majorEastAsia" w:hAnsiTheme="majorEastAsia" w:eastAsiaTheme="majorEastAsia"/>
          <w:b w:val="0"/>
          <w:bCs w:val="0"/>
          <w:lang w:val="en-US" w:eastAsia="zh-CN"/>
        </w:rPr>
        <w:t>向等，设置的标识文字、大小、颜色应有明确要求并方便辨识，</w:t>
      </w:r>
    </w:p>
    <w:p w14:paraId="77BD46A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Theme="majorEastAsia" w:hAnsiTheme="majorEastAsia" w:eastAsiaTheme="majorEastAsia"/>
          <w:b w:val="0"/>
          <w:bCs w:val="0"/>
          <w:lang w:val="en-US" w:eastAsia="zh-CN"/>
        </w:rPr>
      </w:pPr>
      <w:r>
        <w:rPr>
          <w:rFonts w:hint="default" w:asciiTheme="majorEastAsia" w:hAnsiTheme="majorEastAsia" w:eastAsiaTheme="majorEastAsia"/>
          <w:b w:val="0"/>
          <w:bCs w:val="0"/>
          <w:lang w:val="en-US" w:eastAsia="zh-CN"/>
        </w:rPr>
        <w:t>标识的制作材质应确保耐久性要求，避免标识随时间褪色、剥落、</w:t>
      </w:r>
    </w:p>
    <w:p w14:paraId="7E76E19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Theme="majorEastAsia" w:hAnsiTheme="majorEastAsia" w:eastAsiaTheme="majorEastAsia"/>
          <w:b w:val="0"/>
          <w:bCs w:val="0"/>
          <w:lang w:val="en-US" w:eastAsia="zh-CN"/>
        </w:rPr>
      </w:pPr>
      <w:r>
        <w:rPr>
          <w:rFonts w:hint="default" w:asciiTheme="majorEastAsia" w:hAnsiTheme="majorEastAsia" w:eastAsiaTheme="majorEastAsia"/>
          <w:b w:val="0"/>
          <w:bCs w:val="0"/>
          <w:lang w:val="en-US" w:eastAsia="zh-CN"/>
        </w:rPr>
        <w:t>损坏。建议标识名称的文字与图例中的管道类别一致。</w:t>
      </w:r>
    </w:p>
    <w:p w14:paraId="689D1760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Theme="majorEastAsia" w:hAnsiTheme="majorEastAsia" w:eastAsiaTheme="majorEastAsia"/>
          <w:b w:val="0"/>
          <w:bCs w:val="0"/>
          <w:lang w:val="en-US" w:eastAsia="zh-CN"/>
        </w:rPr>
      </w:pPr>
      <w:r>
        <w:rPr>
          <w:rFonts w:hint="default" w:asciiTheme="majorEastAsia" w:hAnsiTheme="majorEastAsia" w:eastAsiaTheme="majorEastAsia"/>
          <w:b w:val="0"/>
          <w:bCs w:val="0"/>
          <w:lang w:val="en-US" w:eastAsia="zh-CN"/>
        </w:rPr>
        <w:t>建筑内给排水设备及管道的标识设置应满足现行国家标准《消</w:t>
      </w:r>
    </w:p>
    <w:p w14:paraId="58BD741C">
      <w:pPr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Theme="majorEastAsia" w:hAnsiTheme="majorEastAsia" w:eastAsiaTheme="majorEastAsia"/>
          <w:b w:val="0"/>
          <w:bCs w:val="0"/>
          <w:lang w:val="en-US" w:eastAsia="zh-CN"/>
        </w:rPr>
      </w:pPr>
      <w:r>
        <w:rPr>
          <w:rFonts w:hint="default" w:asciiTheme="majorEastAsia" w:hAnsiTheme="majorEastAsia" w:eastAsiaTheme="majorEastAsia"/>
          <w:b w:val="0"/>
          <w:bCs w:val="0"/>
          <w:lang w:val="en-US" w:eastAsia="zh-CN"/>
        </w:rPr>
        <w:t>防给水及消火栓系统技术规范》GB 50974 及《建筑给水排水与节</w:t>
      </w:r>
    </w:p>
    <w:p w14:paraId="25AD36B4">
      <w:pPr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Theme="majorEastAsia" w:hAnsiTheme="majorEastAsia" w:eastAsiaTheme="majorEastAsia"/>
          <w:b w:val="0"/>
          <w:bCs w:val="0"/>
          <w:lang w:val="en-US" w:eastAsia="zh-CN"/>
        </w:rPr>
      </w:pPr>
      <w:r>
        <w:rPr>
          <w:rFonts w:hint="default" w:asciiTheme="majorEastAsia" w:hAnsiTheme="majorEastAsia" w:eastAsiaTheme="majorEastAsia"/>
          <w:b w:val="0"/>
          <w:bCs w:val="0"/>
          <w:lang w:val="en-US" w:eastAsia="zh-CN"/>
        </w:rPr>
        <w:t>水通用规范》GB 55020 等中的相关规定：工业水管涂艳绿色、消</w:t>
      </w:r>
      <w:bookmarkStart w:id="0" w:name="_GoBack"/>
      <w:bookmarkEnd w:id="0"/>
    </w:p>
    <w:p w14:paraId="42B8EDDD">
      <w:pPr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Theme="majorEastAsia" w:hAnsiTheme="majorEastAsia" w:eastAsiaTheme="majorEastAsia"/>
          <w:b w:val="0"/>
          <w:bCs w:val="0"/>
          <w:lang w:val="en-US" w:eastAsia="zh-CN"/>
        </w:rPr>
      </w:pPr>
      <w:r>
        <w:rPr>
          <w:rFonts w:hint="default" w:asciiTheme="majorEastAsia" w:hAnsiTheme="majorEastAsia" w:eastAsiaTheme="majorEastAsia"/>
          <w:b w:val="0"/>
          <w:bCs w:val="0"/>
          <w:lang w:val="en-US" w:eastAsia="zh-CN"/>
        </w:rPr>
        <w:t>防管道刷红色油漆或涂红色环圈、给水管道涂蓝色环、热水供水</w:t>
      </w:r>
    </w:p>
    <w:p w14:paraId="32F3A4D3">
      <w:pPr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Theme="majorEastAsia" w:hAnsiTheme="majorEastAsia" w:eastAsiaTheme="majorEastAsia"/>
          <w:b w:val="0"/>
          <w:bCs w:val="0"/>
          <w:lang w:val="en-US" w:eastAsia="zh-CN"/>
        </w:rPr>
      </w:pPr>
      <w:r>
        <w:rPr>
          <w:rFonts w:hint="default" w:asciiTheme="majorEastAsia" w:hAnsiTheme="majorEastAsia" w:eastAsiaTheme="majorEastAsia"/>
          <w:b w:val="0"/>
          <w:bCs w:val="0"/>
          <w:lang w:val="en-US" w:eastAsia="zh-CN"/>
        </w:rPr>
        <w:t>管道涂黄色环、热水回水管道涂棕色环、非传统水源管道涂淡绿</w:t>
      </w:r>
    </w:p>
    <w:p w14:paraId="367A53B3">
      <w:pPr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Theme="majorEastAsia" w:hAnsiTheme="majorEastAsia" w:eastAsiaTheme="majorEastAsia"/>
          <w:b w:val="0"/>
          <w:bCs w:val="0"/>
          <w:lang w:val="en-US" w:eastAsia="zh-CN"/>
        </w:rPr>
      </w:pPr>
      <w:r>
        <w:rPr>
          <w:rFonts w:hint="default" w:asciiTheme="majorEastAsia" w:hAnsiTheme="majorEastAsia" w:eastAsiaTheme="majorEastAsia"/>
          <w:b w:val="0"/>
          <w:bCs w:val="0"/>
          <w:lang w:val="en-US" w:eastAsia="zh-CN"/>
        </w:rPr>
        <w:t>色环、排水管道涂黄棕色环；其它管道可参考现行国家标准《工</w:t>
      </w:r>
    </w:p>
    <w:p w14:paraId="167A19A4">
      <w:pPr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Theme="majorEastAsia" w:hAnsiTheme="majorEastAsia" w:eastAsiaTheme="majorEastAsia"/>
          <w:b w:val="0"/>
          <w:bCs w:val="0"/>
          <w:lang w:val="en-US" w:eastAsia="zh-CN"/>
        </w:rPr>
      </w:pPr>
      <w:r>
        <w:rPr>
          <w:rFonts w:hint="default" w:asciiTheme="majorEastAsia" w:hAnsiTheme="majorEastAsia" w:eastAsiaTheme="majorEastAsia"/>
          <w:b w:val="0"/>
          <w:bCs w:val="0"/>
          <w:lang w:val="en-US" w:eastAsia="zh-CN"/>
        </w:rPr>
        <w:t>业管道的基本识别色、识别符号和安全标识》GB 7231；给排水主</w:t>
      </w:r>
    </w:p>
    <w:p w14:paraId="60D57EBD">
      <w:pPr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Theme="majorEastAsia" w:hAnsiTheme="majorEastAsia" w:eastAsiaTheme="majorEastAsia"/>
          <w:b w:val="0"/>
          <w:bCs w:val="0"/>
          <w:lang w:val="en-US" w:eastAsia="zh-CN"/>
        </w:rPr>
      </w:pPr>
      <w:r>
        <w:rPr>
          <w:rFonts w:hint="default" w:asciiTheme="majorEastAsia" w:hAnsiTheme="majorEastAsia" w:eastAsiaTheme="majorEastAsia"/>
          <w:b w:val="0"/>
          <w:bCs w:val="0"/>
          <w:lang w:val="en-US" w:eastAsia="zh-CN"/>
        </w:rPr>
        <w:t>要设备应在设备外轮廓明显处注明设备名称或悬挂明显的标识标牌。</w:t>
      </w:r>
    </w:p>
    <w:p w14:paraId="1E3B36B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Theme="majorEastAsia" w:hAnsiTheme="majorEastAsia" w:eastAsiaTheme="majorEastAsia"/>
          <w:b w:val="0"/>
          <w:bCs w:val="0"/>
          <w:lang w:val="en-US" w:eastAsia="zh-CN"/>
        </w:rPr>
      </w:pPr>
    </w:p>
    <w:p w14:paraId="0CC02780">
      <w:pPr>
        <w:spacing w:line="400" w:lineRule="exact"/>
        <w:ind w:firstLine="482"/>
        <w:rPr>
          <w:rFonts w:hint="eastAsia" w:asciiTheme="majorEastAsia" w:hAnsiTheme="majorEastAsia" w:eastAsiaTheme="majorEastAsia"/>
          <w:b/>
          <w:bCs/>
        </w:rPr>
      </w:pPr>
      <w:r>
        <w:rPr>
          <w:rFonts w:hint="eastAsia" w:asciiTheme="majorEastAsia" w:hAnsiTheme="majorEastAsia" w:eastAsiaTheme="majorEastAsia"/>
          <w:b/>
          <w:bCs/>
        </w:rPr>
        <w:t>审查材料：</w:t>
      </w:r>
    </w:p>
    <w:p w14:paraId="579A9A96">
      <w:pPr>
        <w:numPr>
          <w:ilvl w:val="0"/>
          <w:numId w:val="2"/>
        </w:numPr>
        <w:spacing w:line="400" w:lineRule="exact"/>
        <w:ind w:firstLine="482"/>
        <w:rPr>
          <w:rFonts w:hint="eastAsia" w:asciiTheme="majorEastAsia" w:hAnsiTheme="majorEastAsia" w:eastAsiaTheme="majorEastAsia"/>
          <w:b w:val="0"/>
          <w:bCs w:val="0"/>
        </w:rPr>
      </w:pPr>
      <w:r>
        <w:rPr>
          <w:rFonts w:hint="eastAsia" w:asciiTheme="majorEastAsia" w:hAnsiTheme="majorEastAsia" w:eastAsiaTheme="majorEastAsia"/>
          <w:b w:val="0"/>
          <w:bCs w:val="0"/>
        </w:rPr>
        <w:t>设计说明；</w:t>
      </w:r>
    </w:p>
    <w:p w14:paraId="63D459D4">
      <w:pPr>
        <w:numPr>
          <w:ilvl w:val="0"/>
          <w:numId w:val="2"/>
        </w:numPr>
        <w:spacing w:line="400" w:lineRule="exact"/>
        <w:ind w:firstLine="482"/>
        <w:rPr>
          <w:rFonts w:hint="eastAsia" w:asciiTheme="majorEastAsia" w:hAnsiTheme="majorEastAsia" w:eastAsiaTheme="majorEastAsia"/>
          <w:b w:val="0"/>
          <w:bCs w:val="0"/>
        </w:rPr>
      </w:pPr>
      <w:r>
        <w:rPr>
          <w:rFonts w:hint="eastAsia" w:asciiTheme="majorEastAsia" w:hAnsiTheme="majorEastAsia" w:eastAsiaTheme="majorEastAsia"/>
          <w:b w:val="0"/>
          <w:bCs w:val="0"/>
          <w:lang w:val="en-US" w:eastAsia="zh-CN"/>
        </w:rPr>
        <w:t>设计图纸。</w:t>
      </w:r>
    </w:p>
    <w:p w14:paraId="602A0F8F">
      <w:pPr>
        <w:spacing w:line="400" w:lineRule="exact"/>
        <w:ind w:firstLine="482"/>
        <w:rPr>
          <w:rFonts w:hint="default" w:asciiTheme="majorEastAsia" w:hAnsiTheme="majorEastAsia" w:eastAsiaTheme="majorEastAsia"/>
          <w:b w:val="0"/>
          <w:bCs w:val="0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75BD94E"/>
    <w:multiLevelType w:val="singleLevel"/>
    <w:tmpl w:val="A75BD94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D78C33CF"/>
    <w:multiLevelType w:val="singleLevel"/>
    <w:tmpl w:val="D78C33CF"/>
    <w:lvl w:ilvl="0" w:tentative="0">
      <w:start w:val="3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BjMDM1MzkzNzI4NDNkMTAyMzUxZTcyNjAxNGRiNzMifQ=="/>
  </w:docVars>
  <w:rsids>
    <w:rsidRoot w:val="00000000"/>
    <w:rsid w:val="0001436E"/>
    <w:rsid w:val="003878C8"/>
    <w:rsid w:val="006F48C8"/>
    <w:rsid w:val="01C65812"/>
    <w:rsid w:val="03ED69C4"/>
    <w:rsid w:val="03EF6B60"/>
    <w:rsid w:val="041C7FEB"/>
    <w:rsid w:val="04397320"/>
    <w:rsid w:val="04FA7F9C"/>
    <w:rsid w:val="07E13B04"/>
    <w:rsid w:val="08004FD1"/>
    <w:rsid w:val="08272EB9"/>
    <w:rsid w:val="088B152D"/>
    <w:rsid w:val="0CE47AE3"/>
    <w:rsid w:val="0D69711E"/>
    <w:rsid w:val="0EB8709A"/>
    <w:rsid w:val="0EF44BB4"/>
    <w:rsid w:val="0F99780B"/>
    <w:rsid w:val="10283DBB"/>
    <w:rsid w:val="13077910"/>
    <w:rsid w:val="139C47A2"/>
    <w:rsid w:val="150F0B2F"/>
    <w:rsid w:val="185F0C27"/>
    <w:rsid w:val="19837ABF"/>
    <w:rsid w:val="1B093B81"/>
    <w:rsid w:val="1CF75C38"/>
    <w:rsid w:val="1E646837"/>
    <w:rsid w:val="1F3D609D"/>
    <w:rsid w:val="205F0072"/>
    <w:rsid w:val="21A07435"/>
    <w:rsid w:val="21D20D22"/>
    <w:rsid w:val="224A4C83"/>
    <w:rsid w:val="23687929"/>
    <w:rsid w:val="24003DE4"/>
    <w:rsid w:val="24375649"/>
    <w:rsid w:val="26F1192D"/>
    <w:rsid w:val="27B25831"/>
    <w:rsid w:val="296E3B31"/>
    <w:rsid w:val="29B07868"/>
    <w:rsid w:val="2A5243AF"/>
    <w:rsid w:val="2C462B85"/>
    <w:rsid w:val="2C4C79BB"/>
    <w:rsid w:val="2CFD5EA4"/>
    <w:rsid w:val="2D172F1E"/>
    <w:rsid w:val="2D587456"/>
    <w:rsid w:val="2DDF698C"/>
    <w:rsid w:val="2DF44911"/>
    <w:rsid w:val="2E915161"/>
    <w:rsid w:val="2FBE561B"/>
    <w:rsid w:val="306E1122"/>
    <w:rsid w:val="320C6425"/>
    <w:rsid w:val="32D7255E"/>
    <w:rsid w:val="33451239"/>
    <w:rsid w:val="338B5000"/>
    <w:rsid w:val="3527171E"/>
    <w:rsid w:val="360F2596"/>
    <w:rsid w:val="36356993"/>
    <w:rsid w:val="366D3D27"/>
    <w:rsid w:val="37E51F32"/>
    <w:rsid w:val="3A80508B"/>
    <w:rsid w:val="3AF04F91"/>
    <w:rsid w:val="3C186739"/>
    <w:rsid w:val="3C524F4F"/>
    <w:rsid w:val="3D7750D1"/>
    <w:rsid w:val="3DB7666A"/>
    <w:rsid w:val="3E125828"/>
    <w:rsid w:val="3E532432"/>
    <w:rsid w:val="3F5B2AD2"/>
    <w:rsid w:val="403C501B"/>
    <w:rsid w:val="406106C5"/>
    <w:rsid w:val="40B10364"/>
    <w:rsid w:val="413044E3"/>
    <w:rsid w:val="420E6C94"/>
    <w:rsid w:val="43E368DB"/>
    <w:rsid w:val="43EA5C34"/>
    <w:rsid w:val="44711682"/>
    <w:rsid w:val="448170BD"/>
    <w:rsid w:val="44C45BDC"/>
    <w:rsid w:val="462B13F8"/>
    <w:rsid w:val="462D5F73"/>
    <w:rsid w:val="490F2B41"/>
    <w:rsid w:val="4A062864"/>
    <w:rsid w:val="4A092B95"/>
    <w:rsid w:val="4C757F5C"/>
    <w:rsid w:val="4E085313"/>
    <w:rsid w:val="4E09585C"/>
    <w:rsid w:val="53431A29"/>
    <w:rsid w:val="5415615A"/>
    <w:rsid w:val="545F05D2"/>
    <w:rsid w:val="55E83B24"/>
    <w:rsid w:val="567B51E2"/>
    <w:rsid w:val="57595FF9"/>
    <w:rsid w:val="579646BD"/>
    <w:rsid w:val="58C1665E"/>
    <w:rsid w:val="5B67342D"/>
    <w:rsid w:val="5E0228C4"/>
    <w:rsid w:val="5F113436"/>
    <w:rsid w:val="5F6B030D"/>
    <w:rsid w:val="60A2712D"/>
    <w:rsid w:val="61F868F1"/>
    <w:rsid w:val="620F7DDB"/>
    <w:rsid w:val="629E0DA9"/>
    <w:rsid w:val="62B8377A"/>
    <w:rsid w:val="63751995"/>
    <w:rsid w:val="63E35A8D"/>
    <w:rsid w:val="63F77826"/>
    <w:rsid w:val="6417189E"/>
    <w:rsid w:val="644430AA"/>
    <w:rsid w:val="64C42FBE"/>
    <w:rsid w:val="65963407"/>
    <w:rsid w:val="66666FC5"/>
    <w:rsid w:val="66A71F40"/>
    <w:rsid w:val="67533E0E"/>
    <w:rsid w:val="699221CD"/>
    <w:rsid w:val="6AD41689"/>
    <w:rsid w:val="6AF85D99"/>
    <w:rsid w:val="6C4F24B3"/>
    <w:rsid w:val="6E08415F"/>
    <w:rsid w:val="6E852CF4"/>
    <w:rsid w:val="6EE169AE"/>
    <w:rsid w:val="70A63F5D"/>
    <w:rsid w:val="70B1020A"/>
    <w:rsid w:val="71C76358"/>
    <w:rsid w:val="72BE132F"/>
    <w:rsid w:val="72E231CE"/>
    <w:rsid w:val="753E45DB"/>
    <w:rsid w:val="754C083D"/>
    <w:rsid w:val="765046A2"/>
    <w:rsid w:val="76AA1EB8"/>
    <w:rsid w:val="78FD062C"/>
    <w:rsid w:val="796B23F9"/>
    <w:rsid w:val="7A67059C"/>
    <w:rsid w:val="7A917569"/>
    <w:rsid w:val="7B897ED6"/>
    <w:rsid w:val="7BB61085"/>
    <w:rsid w:val="7C3C6044"/>
    <w:rsid w:val="7CFB4D58"/>
    <w:rsid w:val="7EC05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360" w:lineRule="auto"/>
      <w:ind w:firstLine="200" w:firstLineChars="200"/>
    </w:pPr>
    <w:rPr>
      <w:rFonts w:eastAsia="宋体" w:asciiTheme="minorHAnsi" w:hAnsiTheme="minorHAnsi" w:cstheme="minorBidi"/>
      <w:kern w:val="2"/>
      <w:sz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334</Words>
  <Characters>367</Characters>
  <Lines>0</Lines>
  <Paragraphs>0</Paragraphs>
  <TotalTime>3</TotalTime>
  <ScaleCrop>false</ScaleCrop>
  <LinksUpToDate>false</LinksUpToDate>
  <CharactersWithSpaces>384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2024-01-09T02:25:00Z</dcterms:created>
  <dc:creator>1</dc:creator>
  <cp:lastModifiedBy>陈</cp:lastModifiedBy>
  <dcterms:modified xsi:type="dcterms:W3CDTF">2024-11-05T09:26:26Z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C6F6549910CD4596AE4D8C821ED3E2A6_12</vt:lpwstr>
  </property>
</Properties>
</file>