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04" w:rsidRPr="00074604" w:rsidRDefault="00074604" w:rsidP="00074604">
      <w:pPr>
        <w:keepNext/>
        <w:keepLines/>
        <w:widowControl/>
        <w:spacing w:before="200" w:after="200"/>
        <w:ind w:firstLine="147"/>
        <w:jc w:val="left"/>
        <w:outlineLvl w:val="0"/>
        <w:rPr>
          <w:rFonts w:ascii="Calibri" w:hAnsi="Calibri" w:cs="Times New Roman"/>
          <w:b/>
          <w:bCs/>
          <w:kern w:val="0"/>
          <w:sz w:val="24"/>
          <w:szCs w:val="28"/>
        </w:rPr>
      </w:pPr>
      <w:r w:rsidRPr="00074604">
        <w:rPr>
          <w:rFonts w:ascii="Calibri" w:hAnsi="Calibri" w:cs="Times New Roman" w:hint="eastAsia"/>
          <w:b/>
          <w:bCs/>
          <w:kern w:val="0"/>
          <w:sz w:val="24"/>
          <w:szCs w:val="28"/>
        </w:rPr>
        <w:t>五、</w:t>
      </w:r>
      <w:r w:rsidRPr="00074604">
        <w:rPr>
          <w:rFonts w:ascii="Calibri" w:hAnsi="Calibri" w:cs="Times New Roman"/>
          <w:b/>
          <w:bCs/>
          <w:kern w:val="0"/>
          <w:sz w:val="28"/>
          <w:szCs w:val="28"/>
        </w:rPr>
        <w:t>基本级设计内容</w:t>
      </w:r>
      <w:r w:rsidRPr="00074604">
        <w:rPr>
          <w:rFonts w:ascii="Calibri" w:hAnsi="Calibri" w:cs="Times New Roman"/>
          <w:b/>
          <w:bCs/>
          <w:kern w:val="0"/>
          <w:sz w:val="28"/>
          <w:szCs w:val="28"/>
        </w:rPr>
        <w:t>—</w:t>
      </w:r>
      <w:r w:rsidRPr="00074604">
        <w:rPr>
          <w:rFonts w:ascii="Calibri" w:hAnsi="Calibri" w:cs="Times New Roman" w:hint="eastAsia"/>
          <w:b/>
          <w:bCs/>
          <w:kern w:val="0"/>
          <w:sz w:val="28"/>
          <w:szCs w:val="28"/>
        </w:rPr>
        <w:t>结构</w:t>
      </w:r>
    </w:p>
    <w:p w:rsidR="00074604" w:rsidRPr="00074604" w:rsidRDefault="00074604" w:rsidP="00074604">
      <w:pPr>
        <w:widowControl/>
        <w:numPr>
          <w:ilvl w:val="0"/>
          <w:numId w:val="1"/>
        </w:numPr>
        <w:spacing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074604">
        <w:rPr>
          <w:rFonts w:ascii="Calibri" w:hAnsi="Calibri" w:cs="Times New Roman"/>
          <w:sz w:val="24"/>
          <w:szCs w:val="24"/>
        </w:rPr>
        <w:t>场地</w:t>
      </w:r>
      <w:r w:rsidRPr="00074604">
        <w:rPr>
          <w:rFonts w:ascii="Calibri" w:hAnsi="Calibri" w:cs="Times New Roman" w:hint="eastAsia"/>
          <w:sz w:val="24"/>
          <w:szCs w:val="24"/>
        </w:rPr>
        <w:t>应</w:t>
      </w:r>
      <w:r w:rsidRPr="00074604">
        <w:rPr>
          <w:rFonts w:ascii="Calibri" w:hAnsi="Calibri" w:cs="Times New Roman"/>
          <w:sz w:val="24"/>
          <w:szCs w:val="24"/>
        </w:rPr>
        <w:t>避开滑坡、泥石流</w:t>
      </w:r>
      <w:r w:rsidRPr="00074604">
        <w:rPr>
          <w:rFonts w:ascii="Calibri" w:hAnsi="Calibri" w:cs="Times New Roman" w:hint="eastAsia"/>
          <w:sz w:val="24"/>
          <w:szCs w:val="24"/>
        </w:rPr>
        <w:t>、活动断层及其附近，及容易产生开裂、沉陷、滑移的陡坎、河坎</w:t>
      </w:r>
      <w:r w:rsidRPr="00074604">
        <w:rPr>
          <w:rFonts w:ascii="Calibri" w:hAnsi="Calibri" w:cs="Times New Roman"/>
          <w:sz w:val="24"/>
          <w:szCs w:val="24"/>
        </w:rPr>
        <w:t>等地质危险地段，易发生洪涝地区</w:t>
      </w:r>
      <w:r w:rsidRPr="00074604">
        <w:rPr>
          <w:rFonts w:ascii="Calibri" w:hAnsi="Calibri" w:cs="Times New Roman" w:hint="eastAsia"/>
          <w:sz w:val="24"/>
          <w:szCs w:val="24"/>
        </w:rPr>
        <w:t>应</w:t>
      </w:r>
      <w:r w:rsidRPr="00074604">
        <w:rPr>
          <w:rFonts w:ascii="Calibri" w:hAnsi="Calibri" w:cs="Times New Roman"/>
          <w:sz w:val="24"/>
          <w:szCs w:val="24"/>
        </w:rPr>
        <w:t>有可靠的防洪涝基础设施。</w:t>
      </w:r>
      <w:r w:rsidRPr="00074604">
        <w:rPr>
          <w:rFonts w:ascii="Calibri" w:hAnsi="Calibri" w:cs="Times New Roman" w:hint="eastAsia"/>
          <w:sz w:val="24"/>
          <w:szCs w:val="24"/>
        </w:rPr>
        <w:t>详见：</w:t>
      </w:r>
      <w:r w:rsidRPr="00074604">
        <w:rPr>
          <w:rFonts w:ascii="Calibri" w:hAnsi="Calibri" w:cs="Times New Roman" w:hint="eastAsia"/>
          <w:sz w:val="24"/>
          <w:szCs w:val="24"/>
          <w:u w:val="single"/>
        </w:rPr>
        <w:t>《岩土工程勘察报告》</w:t>
      </w:r>
      <w:r w:rsidRPr="00074604">
        <w:rPr>
          <w:rFonts w:ascii="Calibri" w:hAnsi="Calibri" w:cs="Times New Roman" w:hint="eastAsia"/>
          <w:sz w:val="24"/>
          <w:szCs w:val="24"/>
        </w:rPr>
        <w:t>。</w:t>
      </w:r>
    </w:p>
    <w:p w:rsidR="00074604" w:rsidRPr="00074604" w:rsidRDefault="00074604" w:rsidP="00074604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074604">
        <w:rPr>
          <w:rFonts w:ascii="Calibri" w:hAnsi="Calibri" w:cs="Times New Roman" w:hint="eastAsia"/>
          <w:kern w:val="0"/>
          <w:sz w:val="24"/>
        </w:rPr>
        <w:t>对场地中的不利地段或潜在的危险源采取必要的避让、防护或控制、治理等措施：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8224904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是、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42122424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否</w:t>
      </w:r>
    </w:p>
    <w:p w:rsidR="00074604" w:rsidRPr="00074604" w:rsidRDefault="00074604" w:rsidP="00074604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074604">
        <w:rPr>
          <w:rFonts w:ascii="Calibri" w:hAnsi="Calibri" w:cs="Times New Roman" w:hint="eastAsia"/>
          <w:kern w:val="0"/>
          <w:sz w:val="24"/>
        </w:rPr>
        <w:t>抗震防灾设计符合现行国家标准《城镇抗震防灾规划标准》</w:t>
      </w:r>
      <w:r w:rsidRPr="00074604">
        <w:rPr>
          <w:rFonts w:ascii="Calibri" w:hAnsi="Calibri" w:cs="Times New Roman" w:hint="eastAsia"/>
          <w:kern w:val="0"/>
          <w:sz w:val="24"/>
        </w:rPr>
        <w:t>GB50413</w:t>
      </w:r>
      <w:r w:rsidRPr="00074604">
        <w:rPr>
          <w:rFonts w:ascii="Calibri" w:hAnsi="Calibri" w:cs="Times New Roman" w:hint="eastAsia"/>
          <w:kern w:val="0"/>
          <w:sz w:val="24"/>
        </w:rPr>
        <w:t>及《建筑抗震设计规范》</w:t>
      </w:r>
      <w:r w:rsidRPr="00074604">
        <w:rPr>
          <w:rFonts w:ascii="Calibri" w:hAnsi="Calibri" w:cs="Times New Roman" w:hint="eastAsia"/>
          <w:kern w:val="0"/>
          <w:sz w:val="24"/>
        </w:rPr>
        <w:t>GB50011</w:t>
      </w:r>
      <w:r w:rsidRPr="00074604">
        <w:rPr>
          <w:rFonts w:ascii="Calibri" w:hAnsi="Calibri" w:cs="Times New Roman" w:hint="eastAsia"/>
          <w:kern w:val="0"/>
          <w:sz w:val="24"/>
        </w:rPr>
        <w:t>的要求：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97470867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是、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118984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否</w:t>
      </w:r>
    </w:p>
    <w:p w:rsidR="00074604" w:rsidRPr="00074604" w:rsidRDefault="00074604" w:rsidP="00074604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074604">
        <w:rPr>
          <w:rFonts w:ascii="Calibri" w:hAnsi="Calibri" w:cs="Times New Roman" w:hint="eastAsia"/>
          <w:sz w:val="24"/>
          <w:szCs w:val="24"/>
        </w:rPr>
        <w:t>建筑结构满足承载力、稳定性、耐久性和建筑使用功能要求。</w:t>
      </w:r>
    </w:p>
    <w:p w:rsidR="00074604" w:rsidRPr="00074604" w:rsidRDefault="00074604" w:rsidP="00074604">
      <w:pPr>
        <w:spacing w:line="288" w:lineRule="auto"/>
        <w:ind w:left="150"/>
        <w:rPr>
          <w:rFonts w:ascii="Calibri" w:hAnsi="Calibri" w:cs="Times New Roman"/>
          <w:sz w:val="24"/>
          <w:szCs w:val="24"/>
        </w:rPr>
      </w:pPr>
      <w:r w:rsidRPr="00074604">
        <w:rPr>
          <w:rFonts w:ascii="Calibri" w:hAnsi="Calibri" w:cs="Times New Roman" w:hint="eastAsia"/>
          <w:sz w:val="24"/>
          <w:szCs w:val="24"/>
        </w:rPr>
        <w:t>结构设计符合以下国家现行标准的规定：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43131550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《建筑结构可靠性设计统一标准》</w:t>
      </w:r>
      <w:r w:rsidRPr="00074604">
        <w:rPr>
          <w:rFonts w:ascii="Calibri" w:hAnsi="Calibri" w:cs="Times New Roman" w:hint="eastAsia"/>
          <w:kern w:val="0"/>
          <w:sz w:val="24"/>
          <w:szCs w:val="21"/>
        </w:rPr>
        <w:t>GB 50068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8493592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《建筑结构荷载规范》</w:t>
      </w:r>
      <w:r w:rsidRPr="00074604">
        <w:rPr>
          <w:rFonts w:ascii="Calibri" w:hAnsi="Calibri" w:cs="Times New Roman" w:hint="eastAsia"/>
          <w:kern w:val="0"/>
          <w:sz w:val="24"/>
          <w:szCs w:val="21"/>
        </w:rPr>
        <w:t>GB 50009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80380260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《混凝土结构设计规范》</w:t>
      </w:r>
      <w:r w:rsidRPr="00074604">
        <w:rPr>
          <w:rFonts w:ascii="Calibri" w:hAnsi="Calibri" w:cs="Times New Roman" w:hint="eastAsia"/>
          <w:kern w:val="0"/>
          <w:sz w:val="24"/>
          <w:szCs w:val="21"/>
        </w:rPr>
        <w:t>GB 50010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25968549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《混凝土结构耐久性设计标准》</w:t>
      </w:r>
      <w:r w:rsidRPr="00074604">
        <w:rPr>
          <w:rFonts w:ascii="Calibri" w:hAnsi="Calibri" w:cs="Times New Roman" w:hint="eastAsia"/>
          <w:kern w:val="0"/>
          <w:sz w:val="24"/>
          <w:szCs w:val="21"/>
        </w:rPr>
        <w:t>GB/T 50476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90386615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《建筑地基基础设计规范》</w:t>
      </w:r>
      <w:r w:rsidRPr="00074604">
        <w:rPr>
          <w:rFonts w:ascii="Calibri" w:hAnsi="Calibri" w:cs="Times New Roman" w:hint="eastAsia"/>
          <w:kern w:val="0"/>
          <w:sz w:val="24"/>
          <w:szCs w:val="21"/>
        </w:rPr>
        <w:t>GB 50007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4352003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《钢结构设计标准》</w:t>
      </w:r>
      <w:r w:rsidRPr="00074604">
        <w:rPr>
          <w:rFonts w:ascii="Calibri" w:hAnsi="Calibri" w:cs="Times New Roman" w:hint="eastAsia"/>
          <w:kern w:val="0"/>
          <w:sz w:val="24"/>
          <w:szCs w:val="21"/>
        </w:rPr>
        <w:t>GB 50017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00677373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《建筑抗震设计规范》</w:t>
      </w:r>
      <w:r w:rsidRPr="00074604">
        <w:rPr>
          <w:rFonts w:ascii="Calibri" w:hAnsi="Calibri" w:cs="Times New Roman" w:hint="eastAsia"/>
          <w:kern w:val="0"/>
          <w:sz w:val="24"/>
          <w:szCs w:val="21"/>
        </w:rPr>
        <w:t>GB 50011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60291677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《砌体结构设计规范》</w:t>
      </w:r>
      <w:r w:rsidRPr="00074604">
        <w:rPr>
          <w:rFonts w:ascii="Calibri" w:hAnsi="Calibri" w:cs="Times New Roman" w:hint="eastAsia"/>
          <w:kern w:val="0"/>
          <w:sz w:val="24"/>
          <w:szCs w:val="21"/>
        </w:rPr>
        <w:t>GB 50003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7762480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《木结构设计标准》</w:t>
      </w:r>
      <w:r w:rsidRPr="00074604">
        <w:rPr>
          <w:rFonts w:ascii="Calibri" w:hAnsi="Calibri" w:cs="Times New Roman" w:hint="eastAsia"/>
          <w:kern w:val="0"/>
          <w:sz w:val="24"/>
          <w:szCs w:val="21"/>
        </w:rPr>
        <w:t>GB 50005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97485605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《建筑抗震鉴定标准》</w:t>
      </w:r>
      <w:r w:rsidRPr="00074604">
        <w:rPr>
          <w:rFonts w:ascii="Calibri" w:hAnsi="Calibri" w:cs="Times New Roman" w:hint="eastAsia"/>
          <w:kern w:val="0"/>
          <w:sz w:val="24"/>
          <w:szCs w:val="21"/>
        </w:rPr>
        <w:t>GB 50023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2806106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《高层建筑混凝土结构技术规程》</w:t>
      </w:r>
      <w:r w:rsidRPr="00074604">
        <w:rPr>
          <w:rFonts w:ascii="Calibri" w:hAnsi="Calibri" w:cs="Times New Roman" w:hint="eastAsia"/>
          <w:kern w:val="0"/>
          <w:sz w:val="24"/>
          <w:szCs w:val="21"/>
        </w:rPr>
        <w:t>JGJ 3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66138359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  <w:lang w:val="zh-CN"/>
        </w:rPr>
        <w:t>其他：</w:t>
      </w:r>
      <w:r w:rsidRPr="00074604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         </w:t>
      </w:r>
      <w:r w:rsidRPr="00074604">
        <w:rPr>
          <w:rFonts w:ascii="Calibri" w:hAnsi="Calibri" w:cs="Times New Roman" w:hint="eastAsia"/>
          <w:kern w:val="0"/>
          <w:sz w:val="24"/>
          <w:szCs w:val="21"/>
        </w:rPr>
        <w:t>。</w:t>
      </w:r>
    </w:p>
    <w:p w:rsidR="00074604" w:rsidRPr="00074604" w:rsidRDefault="00074604" w:rsidP="00074604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074604">
        <w:rPr>
          <w:rFonts w:ascii="Calibri" w:hAnsi="Calibri" w:cs="Times New Roman" w:hint="eastAsia"/>
          <w:sz w:val="24"/>
          <w:szCs w:val="24"/>
        </w:rPr>
        <w:t>不应采用建筑形体和结构布置严重不规则的建筑结构。详见</w:t>
      </w:r>
      <w:r w:rsidRPr="00074604">
        <w:rPr>
          <w:rFonts w:ascii="Calibri" w:hAnsi="Calibri" w:cs="Times New Roman" w:hint="eastAsia"/>
          <w:sz w:val="24"/>
          <w:szCs w:val="24"/>
          <w:u w:val="single"/>
        </w:rPr>
        <w:t>《结构计算书》、《建筑形体规则性判定报告》</w:t>
      </w:r>
      <w:r w:rsidRPr="00074604">
        <w:rPr>
          <w:rFonts w:ascii="Calibri" w:hAnsi="Calibri" w:cs="Times New Roman" w:hint="eastAsia"/>
          <w:sz w:val="24"/>
          <w:szCs w:val="24"/>
        </w:rPr>
        <w:t>。</w:t>
      </w:r>
    </w:p>
    <w:p w:rsidR="00074604" w:rsidRPr="00074604" w:rsidRDefault="00074604" w:rsidP="00074604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074604">
        <w:rPr>
          <w:rFonts w:ascii="Calibri" w:hAnsi="Calibri" w:cs="Times New Roman" w:hint="eastAsia"/>
          <w:kern w:val="0"/>
          <w:sz w:val="24"/>
        </w:rPr>
        <w:t>项目的结构类型：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69862865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混凝土结构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7908806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钢结构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18559241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混合结构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086917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砌体结构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75381931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其他：</w:t>
      </w:r>
      <w:r w:rsidRPr="00074604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         </w:t>
      </w:r>
      <w:r w:rsidRPr="00074604">
        <w:rPr>
          <w:rFonts w:ascii="Calibri" w:hAnsi="Calibri" w:cs="Times New Roman" w:hint="eastAsia"/>
          <w:kern w:val="0"/>
          <w:sz w:val="24"/>
          <w:szCs w:val="21"/>
        </w:rPr>
        <w:t>。</w:t>
      </w:r>
    </w:p>
    <w:p w:rsidR="00074604" w:rsidRPr="00074604" w:rsidRDefault="00074604" w:rsidP="00074604">
      <w:pPr>
        <w:widowControl/>
        <w:spacing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074604">
        <w:rPr>
          <w:rFonts w:ascii="Calibri" w:hAnsi="Calibri" w:cs="Times New Roman" w:hint="eastAsia"/>
          <w:kern w:val="0"/>
          <w:sz w:val="24"/>
        </w:rPr>
        <w:t>项目</w:t>
      </w:r>
      <w:r w:rsidRPr="00074604">
        <w:rPr>
          <w:rFonts w:ascii="Calibri" w:hAnsi="Calibri" w:cs="Times New Roman"/>
          <w:kern w:val="0"/>
          <w:sz w:val="24"/>
        </w:rPr>
        <w:t>建筑形体规则性：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30422293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规则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46103719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不规则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84453831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特别不规则</w:t>
      </w:r>
    </w:p>
    <w:p w:rsidR="00074604" w:rsidRPr="00074604" w:rsidRDefault="00074604" w:rsidP="00074604">
      <w:pPr>
        <w:widowControl/>
        <w:ind w:left="142" w:firstLine="278"/>
        <w:jc w:val="left"/>
        <w:rPr>
          <w:rFonts w:ascii="Calibri" w:hAnsi="Calibri" w:cs="Times New Roman"/>
          <w:kern w:val="0"/>
          <w:sz w:val="24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200685728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  <w:szCs w:val="21"/>
        </w:rPr>
        <w:t>严重不规则。</w:t>
      </w:r>
    </w:p>
    <w:p w:rsidR="00074604" w:rsidRPr="00074604" w:rsidRDefault="00074604" w:rsidP="00074604">
      <w:pPr>
        <w:widowControl/>
        <w:numPr>
          <w:ilvl w:val="0"/>
          <w:numId w:val="1"/>
        </w:numPr>
        <w:spacing w:before="200" w:after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074604">
        <w:rPr>
          <w:rFonts w:ascii="Calibri" w:hAnsi="Calibri" w:cs="Times New Roman" w:hint="eastAsia"/>
          <w:sz w:val="24"/>
          <w:szCs w:val="24"/>
        </w:rPr>
        <w:t>选用的建筑材料符合下列规定：</w:t>
      </w:r>
      <w:r w:rsidRPr="00074604">
        <w:rPr>
          <w:rFonts w:ascii="Calibri" w:hAnsi="Calibri" w:cs="Times New Roman"/>
          <w:sz w:val="24"/>
          <w:szCs w:val="24"/>
        </w:rPr>
        <w:t xml:space="preserve"> </w:t>
      </w:r>
    </w:p>
    <w:p w:rsidR="00074604" w:rsidRPr="00074604" w:rsidRDefault="00074604" w:rsidP="00074604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074604">
        <w:rPr>
          <w:rFonts w:ascii="Calibri" w:hAnsi="Calibri" w:cs="Times New Roman" w:hint="eastAsia"/>
          <w:kern w:val="0"/>
          <w:sz w:val="24"/>
        </w:rPr>
        <w:lastRenderedPageBreak/>
        <w:t>（</w:t>
      </w:r>
      <w:r w:rsidRPr="00074604">
        <w:rPr>
          <w:rFonts w:ascii="Calibri" w:hAnsi="Calibri" w:cs="Times New Roman" w:hint="eastAsia"/>
          <w:kern w:val="0"/>
          <w:sz w:val="24"/>
        </w:rPr>
        <w:t>1</w:t>
      </w:r>
      <w:r w:rsidRPr="00074604">
        <w:rPr>
          <w:rFonts w:ascii="Calibri" w:hAnsi="Calibri" w:cs="Times New Roman" w:hint="eastAsia"/>
          <w:kern w:val="0"/>
          <w:sz w:val="24"/>
        </w:rPr>
        <w:t>）</w:t>
      </w:r>
      <w:r w:rsidRPr="00074604">
        <w:rPr>
          <w:rFonts w:ascii="Calibri" w:hAnsi="Calibri" w:cs="Times New Roman" w:hint="eastAsia"/>
          <w:kern w:val="0"/>
          <w:sz w:val="24"/>
        </w:rPr>
        <w:t>500km</w:t>
      </w:r>
      <w:r w:rsidRPr="00074604">
        <w:rPr>
          <w:rFonts w:ascii="Calibri" w:hAnsi="Calibri" w:cs="Times New Roman" w:hint="eastAsia"/>
          <w:kern w:val="0"/>
          <w:sz w:val="24"/>
        </w:rPr>
        <w:t>以内生产的建筑材料重量占建筑材料总重量的比例大于</w:t>
      </w:r>
      <w:r w:rsidRPr="00074604">
        <w:rPr>
          <w:rFonts w:ascii="Calibri" w:hAnsi="Calibri" w:cs="Times New Roman" w:hint="eastAsia"/>
          <w:kern w:val="0"/>
          <w:sz w:val="24"/>
        </w:rPr>
        <w:t>60%</w:t>
      </w:r>
      <w:r w:rsidRPr="00074604">
        <w:rPr>
          <w:rFonts w:ascii="Calibri" w:hAnsi="Calibri" w:cs="Times New Roman" w:hint="eastAsia"/>
          <w:kern w:val="0"/>
          <w:sz w:val="24"/>
        </w:rPr>
        <w:t>：</w:t>
      </w:r>
      <w:r w:rsidRPr="00074604">
        <w:rPr>
          <w:rFonts w:ascii="Calibri" w:hAnsi="Calibri" w:cs="Times New Roman"/>
          <w:kern w:val="0"/>
          <w:sz w:val="24"/>
          <w:szCs w:val="21"/>
        </w:rPr>
        <w:t xml:space="preserve">                </w:t>
      </w:r>
      <w:r w:rsidRPr="00074604">
        <w:rPr>
          <w:rFonts w:ascii="Calibri" w:hAnsi="Calibri" w:cs="Segoe UI Symbol"/>
          <w:kern w:val="0"/>
          <w:sz w:val="24"/>
          <w:szCs w:val="21"/>
        </w:rPr>
        <w:t xml:space="preserve">  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6599685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是、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52568418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否；</w:t>
      </w:r>
    </w:p>
    <w:p w:rsidR="00074604" w:rsidRPr="00074604" w:rsidRDefault="00074604" w:rsidP="00074604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074604">
        <w:rPr>
          <w:rFonts w:ascii="Calibri" w:hAnsi="Calibri" w:cs="Times New Roman" w:hint="eastAsia"/>
          <w:kern w:val="0"/>
          <w:sz w:val="24"/>
        </w:rPr>
        <w:t>（</w:t>
      </w:r>
      <w:r w:rsidRPr="00074604">
        <w:rPr>
          <w:rFonts w:ascii="Calibri" w:hAnsi="Calibri" w:cs="Times New Roman" w:hint="eastAsia"/>
          <w:kern w:val="0"/>
          <w:sz w:val="24"/>
        </w:rPr>
        <w:t>2</w:t>
      </w:r>
      <w:r w:rsidRPr="00074604">
        <w:rPr>
          <w:rFonts w:ascii="Calibri" w:hAnsi="Calibri" w:cs="Times New Roman" w:hint="eastAsia"/>
          <w:kern w:val="0"/>
          <w:sz w:val="24"/>
        </w:rPr>
        <w:t>）现浇混凝土采用预拌混凝土，建筑砂浆采用预拌砂浆：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87612373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是、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8883032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否；</w:t>
      </w:r>
    </w:p>
    <w:p w:rsidR="00074604" w:rsidRPr="00074604" w:rsidRDefault="00074604" w:rsidP="00074604">
      <w:pPr>
        <w:widowControl/>
        <w:ind w:left="480" w:hangingChars="200" w:hanging="480"/>
        <w:jc w:val="left"/>
        <w:rPr>
          <w:rFonts w:ascii="Calibri" w:hAnsi="Calibri" w:cs="Times New Roman"/>
          <w:kern w:val="0"/>
          <w:sz w:val="24"/>
        </w:rPr>
      </w:pPr>
      <w:r w:rsidRPr="00074604">
        <w:rPr>
          <w:rFonts w:ascii="Calibri" w:hAnsi="Calibri" w:cs="Times New Roman" w:hint="eastAsia"/>
          <w:kern w:val="0"/>
          <w:sz w:val="24"/>
        </w:rPr>
        <w:t>（</w:t>
      </w:r>
      <w:r w:rsidRPr="00074604">
        <w:rPr>
          <w:rFonts w:ascii="Calibri" w:hAnsi="Calibri" w:cs="Times New Roman" w:hint="eastAsia"/>
          <w:kern w:val="0"/>
          <w:sz w:val="24"/>
        </w:rPr>
        <w:t>3</w:t>
      </w:r>
      <w:r w:rsidRPr="00074604">
        <w:rPr>
          <w:rFonts w:ascii="Calibri" w:hAnsi="Calibri" w:cs="Times New Roman" w:hint="eastAsia"/>
          <w:kern w:val="0"/>
          <w:sz w:val="24"/>
        </w:rPr>
        <w:t>）不应采用实心粘土砖：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9763403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是、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42477487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Pr="00074604">
        <w:rPr>
          <w:rFonts w:ascii="Calibri" w:hAnsi="Calibri" w:cs="Times New Roman" w:hint="eastAsia"/>
          <w:kern w:val="0"/>
          <w:sz w:val="24"/>
        </w:rPr>
        <w:t>否。</w:t>
      </w:r>
    </w:p>
    <w:p w:rsidR="00074604" w:rsidRPr="00074604" w:rsidRDefault="00074604" w:rsidP="00074604">
      <w:pPr>
        <w:widowControl/>
        <w:numPr>
          <w:ilvl w:val="0"/>
          <w:numId w:val="1"/>
        </w:numPr>
        <w:spacing w:before="200" w:line="288" w:lineRule="auto"/>
        <w:ind w:left="210" w:hanging="420"/>
        <w:jc w:val="left"/>
        <w:rPr>
          <w:rFonts w:ascii="Calibri" w:hAnsi="Calibri" w:cs="Times New Roman"/>
          <w:sz w:val="24"/>
          <w:szCs w:val="24"/>
        </w:rPr>
      </w:pPr>
      <w:r w:rsidRPr="00074604">
        <w:rPr>
          <w:rFonts w:ascii="Calibri" w:hAnsi="Calibri" w:cs="Times New Roman" w:hint="eastAsia"/>
          <w:sz w:val="24"/>
          <w:szCs w:val="24"/>
        </w:rPr>
        <w:t>种植区域覆土深度（地下室种植顶板：</w:t>
      </w:r>
      <w:r w:rsidRPr="00074604">
        <w:rPr>
          <w:rFonts w:ascii="Calibri" w:hAnsi="Calibri" w:cs="Times New Roman" w:hint="eastAsia"/>
          <w:sz w:val="24"/>
          <w:szCs w:val="24"/>
          <w:u w:val="single"/>
        </w:rPr>
        <w:t xml:space="preserve">     </w:t>
      </w:r>
      <w:r w:rsidRPr="00074604">
        <w:rPr>
          <w:rFonts w:ascii="Calibri" w:hAnsi="Calibri" w:cs="Times New Roman" w:hint="eastAsia"/>
          <w:sz w:val="24"/>
          <w:szCs w:val="24"/>
        </w:rPr>
        <w:t>；种植屋顶：</w:t>
      </w:r>
      <w:r w:rsidRPr="00074604">
        <w:rPr>
          <w:rFonts w:ascii="Calibri" w:hAnsi="Calibri" w:cs="Times New Roman" w:hint="eastAsia"/>
          <w:sz w:val="24"/>
          <w:szCs w:val="24"/>
          <w:u w:val="single"/>
        </w:rPr>
        <w:t xml:space="preserve">     </w:t>
      </w:r>
      <w:r w:rsidRPr="00074604">
        <w:rPr>
          <w:rFonts w:ascii="Calibri" w:hAnsi="Calibri" w:cs="Times New Roman" w:hint="eastAsia"/>
          <w:sz w:val="24"/>
          <w:szCs w:val="24"/>
        </w:rPr>
        <w:t>）和排水能力满足植物生长需求，同时结构能满足其承重要求。详见图纸：</w:t>
      </w:r>
      <w:r w:rsidRPr="00074604">
        <w:rPr>
          <w:rFonts w:ascii="Calibri" w:hAnsi="Calibri" w:cs="Times New Roman" w:hint="eastAsia"/>
          <w:sz w:val="24"/>
          <w:szCs w:val="24"/>
          <w:u w:val="single"/>
        </w:rPr>
        <w:t xml:space="preserve">          </w:t>
      </w:r>
      <w:r w:rsidRPr="00074604">
        <w:rPr>
          <w:rFonts w:ascii="Calibri" w:hAnsi="Calibri" w:cs="Times New Roman" w:hint="eastAsia"/>
          <w:sz w:val="24"/>
          <w:szCs w:val="24"/>
        </w:rPr>
        <w:t>。</w:t>
      </w:r>
    </w:p>
    <w:p w:rsidR="003F79B6" w:rsidRDefault="003F79B6">
      <w:bookmarkStart w:id="0" w:name="_GoBack"/>
      <w:bookmarkEnd w:id="0"/>
    </w:p>
    <w:sectPr w:rsidR="003F7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9D8" w:rsidRDefault="005519D8" w:rsidP="00074604">
      <w:r>
        <w:separator/>
      </w:r>
    </w:p>
  </w:endnote>
  <w:endnote w:type="continuationSeparator" w:id="0">
    <w:p w:rsidR="005519D8" w:rsidRDefault="005519D8" w:rsidP="0007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9D8" w:rsidRDefault="005519D8" w:rsidP="00074604">
      <w:r>
        <w:separator/>
      </w:r>
    </w:p>
  </w:footnote>
  <w:footnote w:type="continuationSeparator" w:id="0">
    <w:p w:rsidR="005519D8" w:rsidRDefault="005519D8" w:rsidP="00074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A2B55"/>
    <w:multiLevelType w:val="multilevel"/>
    <w:tmpl w:val="78D88F42"/>
    <w:lvl w:ilvl="0">
      <w:start w:val="1"/>
      <w:numFmt w:val="decimal"/>
      <w:lvlText w:val="%1、"/>
      <w:lvlJc w:val="left"/>
      <w:pPr>
        <w:ind w:left="150" w:hanging="360"/>
      </w:pPr>
      <w:rPr>
        <w:rFonts w:hAnsi="Times New Roman" w:hint="default"/>
      </w:rPr>
    </w:lvl>
    <w:lvl w:ilvl="1">
      <w:start w:val="1"/>
      <w:numFmt w:val="lowerLetter"/>
      <w:lvlText w:val="%2)"/>
      <w:lvlJc w:val="left"/>
      <w:pPr>
        <w:ind w:left="63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05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89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31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73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15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E1"/>
    <w:rsid w:val="00074604"/>
    <w:rsid w:val="003F79B6"/>
    <w:rsid w:val="004427E1"/>
    <w:rsid w:val="0055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6932F5-EA1B-461F-B869-8A4A2BC4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4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4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4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46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2020-04-10T09:15:00Z</dcterms:created>
  <dcterms:modified xsi:type="dcterms:W3CDTF">2020-04-10T09:18:00Z</dcterms:modified>
</cp:coreProperties>
</file>