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B2" w:rsidRPr="00DE76BE" w:rsidRDefault="00DE76BE" w:rsidP="00DE76BE">
      <w:pPr>
        <w:pStyle w:val="2"/>
        <w:jc w:val="center"/>
        <w:rPr>
          <w:rFonts w:ascii="Times New Roman" w:eastAsia="宋体" w:hAnsi="Times New Roman"/>
        </w:rPr>
      </w:pPr>
      <w:r w:rsidRPr="00DE76BE">
        <w:rPr>
          <w:rFonts w:ascii="Times New Roman" w:eastAsia="宋体" w:hAnsi="Times New Roman" w:hint="eastAsia"/>
        </w:rPr>
        <w:t>二次专项设计执行绿色建筑标准的承诺函</w:t>
      </w:r>
    </w:p>
    <w:p w:rsidR="00DE76BE" w:rsidRPr="00DE76BE" w:rsidRDefault="00DE76BE" w:rsidP="00DE76BE">
      <w:pPr>
        <w:spacing w:line="360" w:lineRule="auto"/>
        <w:jc w:val="left"/>
        <w:rPr>
          <w:rFonts w:ascii="Times New Roman" w:eastAsia="宋体" w:hAnsi="Times New Roman"/>
          <w:sz w:val="28"/>
          <w:szCs w:val="28"/>
          <w:u w:val="single"/>
        </w:rPr>
      </w:pPr>
      <w:r w:rsidRPr="00DE76BE">
        <w:rPr>
          <w:rFonts w:ascii="Times New Roman" w:eastAsia="宋体" w:hAnsi="Times New Roman" w:hint="eastAsia"/>
          <w:sz w:val="28"/>
          <w:szCs w:val="28"/>
          <w:u w:val="single"/>
        </w:rPr>
        <w:t xml:space="preserve"> </w:t>
      </w:r>
      <w:r w:rsidRPr="00DE76BE">
        <w:rPr>
          <w:rFonts w:ascii="Times New Roman" w:eastAsia="宋体" w:hAnsi="Times New Roman"/>
          <w:sz w:val="28"/>
          <w:szCs w:val="28"/>
          <w:u w:val="single"/>
        </w:rPr>
        <w:t xml:space="preserve">       </w:t>
      </w:r>
      <w:r w:rsidRPr="00DE76BE">
        <w:rPr>
          <w:rFonts w:ascii="Times New Roman" w:eastAsia="宋体" w:hAnsi="Times New Roman" w:hint="eastAsia"/>
          <w:sz w:val="28"/>
          <w:szCs w:val="28"/>
          <w:u w:val="single"/>
        </w:rPr>
        <w:t>审图机构：</w:t>
      </w:r>
    </w:p>
    <w:p w:rsidR="00DE76BE" w:rsidRPr="00DE76BE" w:rsidRDefault="00DE76BE" w:rsidP="00DE76BE">
      <w:pPr>
        <w:spacing w:line="360" w:lineRule="auto"/>
        <w:ind w:firstLineChars="200" w:firstLine="560"/>
        <w:rPr>
          <w:rFonts w:ascii="Times New Roman" w:eastAsia="宋体" w:hAnsi="Times New Roman"/>
          <w:sz w:val="28"/>
          <w:szCs w:val="28"/>
        </w:rPr>
      </w:pPr>
      <w:r w:rsidRPr="00DE76BE">
        <w:rPr>
          <w:rFonts w:ascii="Times New Roman" w:eastAsia="宋体" w:hAnsi="Times New Roman" w:hint="eastAsia"/>
          <w:sz w:val="28"/>
          <w:szCs w:val="28"/>
        </w:rPr>
        <w:t>我单位送审的</w:t>
      </w:r>
      <w:r w:rsidRPr="00DE76BE">
        <w:rPr>
          <w:rFonts w:ascii="Times New Roman" w:eastAsia="宋体" w:hAnsi="Times New Roman" w:hint="eastAsia"/>
          <w:sz w:val="28"/>
          <w:szCs w:val="28"/>
          <w:u w:val="single"/>
        </w:rPr>
        <w:t xml:space="preserve"> </w:t>
      </w:r>
      <w:r w:rsidRPr="00DE76BE">
        <w:rPr>
          <w:rFonts w:ascii="Times New Roman" w:eastAsia="宋体" w:hAnsi="Times New Roman"/>
          <w:sz w:val="28"/>
          <w:szCs w:val="28"/>
          <w:u w:val="single"/>
        </w:rPr>
        <w:t xml:space="preserve">       </w:t>
      </w:r>
      <w:r w:rsidRPr="00DE76BE">
        <w:rPr>
          <w:rFonts w:ascii="Times New Roman" w:eastAsia="宋体" w:hAnsi="Times New Roman" w:hint="eastAsia"/>
          <w:sz w:val="28"/>
          <w:szCs w:val="28"/>
        </w:rPr>
        <w:t>项目，因</w:t>
      </w:r>
      <w:r w:rsidRPr="00DE76BE">
        <w:rPr>
          <w:rFonts w:ascii="Times New Roman" w:eastAsia="宋体" w:hAnsi="Times New Roman" w:hint="eastAsia"/>
          <w:sz w:val="28"/>
          <w:szCs w:val="28"/>
          <w:u w:val="single"/>
        </w:rPr>
        <w:t>景观、智能化、装修、施工选材、标识系统</w:t>
      </w:r>
      <w:r w:rsidRPr="00DE76BE">
        <w:rPr>
          <w:rFonts w:ascii="Times New Roman" w:eastAsia="宋体" w:hAnsi="Times New Roman" w:hint="eastAsia"/>
          <w:sz w:val="28"/>
          <w:szCs w:val="28"/>
        </w:rPr>
        <w:t>等专项设计文件未完成，无法提交相关绿色建筑指标的证明材料，</w:t>
      </w:r>
      <w:proofErr w:type="gramStart"/>
      <w:r w:rsidRPr="00DE76BE">
        <w:rPr>
          <w:rFonts w:ascii="Times New Roman" w:eastAsia="宋体" w:hAnsi="Times New Roman" w:hint="eastAsia"/>
          <w:sz w:val="28"/>
          <w:szCs w:val="28"/>
        </w:rPr>
        <w:t>现承诺</w:t>
      </w:r>
      <w:proofErr w:type="gramEnd"/>
      <w:r w:rsidRPr="00DE76BE">
        <w:rPr>
          <w:rFonts w:ascii="Times New Roman" w:eastAsia="宋体" w:hAnsi="Times New Roman" w:hint="eastAsia"/>
          <w:sz w:val="28"/>
          <w:szCs w:val="28"/>
        </w:rPr>
        <w:t>专项设计文件中以下设计内容将达到绿色建筑指标要求。</w:t>
      </w:r>
    </w:p>
    <w:tbl>
      <w:tblPr>
        <w:tblStyle w:val="a3"/>
        <w:tblW w:w="5000" w:type="pct"/>
        <w:jc w:val="center"/>
        <w:tblLook w:val="04A0" w:firstRow="1" w:lastRow="0" w:firstColumn="1" w:lastColumn="0" w:noHBand="0" w:noVBand="1"/>
      </w:tblPr>
      <w:tblGrid>
        <w:gridCol w:w="1271"/>
        <w:gridCol w:w="992"/>
        <w:gridCol w:w="2835"/>
        <w:gridCol w:w="3198"/>
      </w:tblGrid>
      <w:tr w:rsidR="00DE76BE" w:rsidRPr="00DE76BE" w:rsidTr="00DE76BE">
        <w:trPr>
          <w:jc w:val="center"/>
        </w:trPr>
        <w:tc>
          <w:tcPr>
            <w:tcW w:w="1271"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专业</w:t>
            </w:r>
          </w:p>
        </w:tc>
        <w:tc>
          <w:tcPr>
            <w:tcW w:w="992"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条文号</w:t>
            </w:r>
          </w:p>
        </w:tc>
        <w:tc>
          <w:tcPr>
            <w:tcW w:w="2835"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承诺设计文件</w:t>
            </w:r>
          </w:p>
        </w:tc>
        <w:tc>
          <w:tcPr>
            <w:tcW w:w="3198"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承诺达到的设计指标</w:t>
            </w:r>
          </w:p>
        </w:tc>
      </w:tr>
      <w:tr w:rsidR="00DE76BE" w:rsidRPr="00DE76BE" w:rsidTr="00DE76BE">
        <w:trPr>
          <w:jc w:val="center"/>
        </w:trPr>
        <w:tc>
          <w:tcPr>
            <w:tcW w:w="1271"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景观</w:t>
            </w:r>
          </w:p>
        </w:tc>
        <w:tc>
          <w:tcPr>
            <w:tcW w:w="992" w:type="dxa"/>
            <w:vAlign w:val="center"/>
          </w:tcPr>
          <w:p w:rsidR="00DE76BE" w:rsidRPr="00DE76BE" w:rsidRDefault="00DE76BE" w:rsidP="00DE76BE">
            <w:pPr>
              <w:jc w:val="center"/>
              <w:rPr>
                <w:rFonts w:ascii="Times New Roman" w:eastAsia="宋体" w:hAnsi="Times New Roman" w:hint="eastAsia"/>
                <w:sz w:val="24"/>
                <w:szCs w:val="24"/>
              </w:rPr>
            </w:pPr>
          </w:p>
        </w:tc>
        <w:tc>
          <w:tcPr>
            <w:tcW w:w="2835" w:type="dxa"/>
            <w:vAlign w:val="center"/>
          </w:tcPr>
          <w:p w:rsidR="00DE76BE" w:rsidRPr="00DE76BE" w:rsidRDefault="00DE76BE" w:rsidP="00DE76BE">
            <w:pPr>
              <w:jc w:val="center"/>
              <w:rPr>
                <w:rFonts w:ascii="Times New Roman" w:eastAsia="宋体" w:hAnsi="Times New Roman" w:hint="eastAsia"/>
                <w:sz w:val="24"/>
                <w:szCs w:val="24"/>
              </w:rPr>
            </w:pPr>
          </w:p>
        </w:tc>
        <w:tc>
          <w:tcPr>
            <w:tcW w:w="3198" w:type="dxa"/>
            <w:vAlign w:val="center"/>
          </w:tcPr>
          <w:p w:rsidR="00DE76BE" w:rsidRPr="00DE76BE" w:rsidRDefault="00DE76BE" w:rsidP="00DE76BE">
            <w:pPr>
              <w:jc w:val="center"/>
              <w:rPr>
                <w:rFonts w:ascii="Times New Roman" w:eastAsia="宋体" w:hAnsi="Times New Roman" w:hint="eastAsia"/>
                <w:sz w:val="24"/>
                <w:szCs w:val="24"/>
              </w:rPr>
            </w:pPr>
          </w:p>
        </w:tc>
      </w:tr>
      <w:tr w:rsidR="00DE76BE" w:rsidRPr="00DE76BE" w:rsidTr="00DE76BE">
        <w:trPr>
          <w:jc w:val="center"/>
        </w:trPr>
        <w:tc>
          <w:tcPr>
            <w:tcW w:w="1271"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智能化</w:t>
            </w:r>
          </w:p>
        </w:tc>
        <w:tc>
          <w:tcPr>
            <w:tcW w:w="992" w:type="dxa"/>
            <w:vAlign w:val="center"/>
          </w:tcPr>
          <w:p w:rsidR="00DE76BE" w:rsidRPr="00DE76BE" w:rsidRDefault="00DE76BE" w:rsidP="00DE76BE">
            <w:pPr>
              <w:jc w:val="center"/>
              <w:rPr>
                <w:rFonts w:ascii="Times New Roman" w:eastAsia="宋体" w:hAnsi="Times New Roman" w:hint="eastAsia"/>
                <w:sz w:val="24"/>
                <w:szCs w:val="24"/>
              </w:rPr>
            </w:pPr>
          </w:p>
        </w:tc>
        <w:tc>
          <w:tcPr>
            <w:tcW w:w="2835" w:type="dxa"/>
            <w:vAlign w:val="center"/>
          </w:tcPr>
          <w:p w:rsidR="00DE76BE" w:rsidRPr="00DE76BE" w:rsidRDefault="00DE76BE" w:rsidP="00DE76BE">
            <w:pPr>
              <w:jc w:val="center"/>
              <w:rPr>
                <w:rFonts w:ascii="Times New Roman" w:eastAsia="宋体" w:hAnsi="Times New Roman" w:hint="eastAsia"/>
                <w:sz w:val="24"/>
                <w:szCs w:val="24"/>
              </w:rPr>
            </w:pPr>
          </w:p>
        </w:tc>
        <w:tc>
          <w:tcPr>
            <w:tcW w:w="3198" w:type="dxa"/>
            <w:vAlign w:val="center"/>
          </w:tcPr>
          <w:p w:rsidR="00DE76BE" w:rsidRPr="00DE76BE" w:rsidRDefault="00DE76BE" w:rsidP="00DE76BE">
            <w:pPr>
              <w:jc w:val="center"/>
              <w:rPr>
                <w:rFonts w:ascii="Times New Roman" w:eastAsia="宋体" w:hAnsi="Times New Roman" w:hint="eastAsia"/>
                <w:sz w:val="24"/>
                <w:szCs w:val="24"/>
              </w:rPr>
            </w:pPr>
          </w:p>
        </w:tc>
      </w:tr>
      <w:tr w:rsidR="00DE76BE" w:rsidRPr="00DE76BE" w:rsidTr="00DE76BE">
        <w:trPr>
          <w:jc w:val="center"/>
        </w:trPr>
        <w:tc>
          <w:tcPr>
            <w:tcW w:w="1271"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装修</w:t>
            </w:r>
          </w:p>
        </w:tc>
        <w:tc>
          <w:tcPr>
            <w:tcW w:w="992" w:type="dxa"/>
            <w:vAlign w:val="center"/>
          </w:tcPr>
          <w:p w:rsidR="00DE76BE" w:rsidRPr="00DE76BE" w:rsidRDefault="00DE76BE" w:rsidP="00DE76BE">
            <w:pPr>
              <w:jc w:val="center"/>
              <w:rPr>
                <w:rFonts w:ascii="Times New Roman" w:eastAsia="宋体" w:hAnsi="Times New Roman" w:hint="eastAsia"/>
                <w:sz w:val="24"/>
                <w:szCs w:val="24"/>
              </w:rPr>
            </w:pPr>
          </w:p>
        </w:tc>
        <w:tc>
          <w:tcPr>
            <w:tcW w:w="2835" w:type="dxa"/>
            <w:vAlign w:val="center"/>
          </w:tcPr>
          <w:p w:rsidR="00DE76BE" w:rsidRPr="00DE76BE" w:rsidRDefault="00DE76BE" w:rsidP="00DE76BE">
            <w:pPr>
              <w:jc w:val="center"/>
              <w:rPr>
                <w:rFonts w:ascii="Times New Roman" w:eastAsia="宋体" w:hAnsi="Times New Roman" w:hint="eastAsia"/>
                <w:sz w:val="24"/>
                <w:szCs w:val="24"/>
              </w:rPr>
            </w:pPr>
          </w:p>
        </w:tc>
        <w:tc>
          <w:tcPr>
            <w:tcW w:w="3198" w:type="dxa"/>
            <w:vAlign w:val="center"/>
          </w:tcPr>
          <w:p w:rsidR="00DE76BE" w:rsidRPr="00DE76BE" w:rsidRDefault="00DE76BE" w:rsidP="00DE76BE">
            <w:pPr>
              <w:jc w:val="center"/>
              <w:rPr>
                <w:rFonts w:ascii="Times New Roman" w:eastAsia="宋体" w:hAnsi="Times New Roman" w:hint="eastAsia"/>
                <w:sz w:val="24"/>
                <w:szCs w:val="24"/>
              </w:rPr>
            </w:pPr>
          </w:p>
        </w:tc>
      </w:tr>
      <w:tr w:rsidR="00DE76BE" w:rsidRPr="00DE76BE" w:rsidTr="00DE76BE">
        <w:trPr>
          <w:jc w:val="center"/>
        </w:trPr>
        <w:tc>
          <w:tcPr>
            <w:tcW w:w="1271" w:type="dxa"/>
            <w:vAlign w:val="center"/>
          </w:tcPr>
          <w:p w:rsidR="00DE76BE" w:rsidRPr="00DE76BE" w:rsidRDefault="00DE76BE" w:rsidP="00DE76BE">
            <w:pPr>
              <w:jc w:val="center"/>
              <w:rPr>
                <w:rFonts w:ascii="Times New Roman" w:eastAsia="宋体" w:hAnsi="Times New Roman" w:hint="eastAsia"/>
                <w:sz w:val="24"/>
                <w:szCs w:val="24"/>
              </w:rPr>
            </w:pPr>
            <w:r w:rsidRPr="00DE76BE">
              <w:rPr>
                <w:rFonts w:ascii="Times New Roman" w:eastAsia="宋体" w:hAnsi="Times New Roman" w:hint="eastAsia"/>
                <w:sz w:val="24"/>
                <w:szCs w:val="24"/>
              </w:rPr>
              <w:t>标识系统</w:t>
            </w:r>
          </w:p>
        </w:tc>
        <w:tc>
          <w:tcPr>
            <w:tcW w:w="992" w:type="dxa"/>
            <w:vAlign w:val="center"/>
          </w:tcPr>
          <w:p w:rsidR="00DE76BE" w:rsidRPr="00DE76BE" w:rsidRDefault="00DE76BE" w:rsidP="00DE76BE">
            <w:pPr>
              <w:jc w:val="center"/>
              <w:rPr>
                <w:rFonts w:ascii="Times New Roman" w:eastAsia="宋体" w:hAnsi="Times New Roman" w:hint="eastAsia"/>
                <w:sz w:val="24"/>
                <w:szCs w:val="24"/>
              </w:rPr>
            </w:pPr>
          </w:p>
        </w:tc>
        <w:tc>
          <w:tcPr>
            <w:tcW w:w="2835" w:type="dxa"/>
            <w:vAlign w:val="center"/>
          </w:tcPr>
          <w:p w:rsidR="00DE76BE" w:rsidRPr="00DE76BE" w:rsidRDefault="00DE76BE" w:rsidP="00DE76BE">
            <w:pPr>
              <w:jc w:val="center"/>
              <w:rPr>
                <w:rFonts w:ascii="Times New Roman" w:eastAsia="宋体" w:hAnsi="Times New Roman" w:hint="eastAsia"/>
                <w:sz w:val="24"/>
                <w:szCs w:val="24"/>
              </w:rPr>
            </w:pPr>
          </w:p>
        </w:tc>
        <w:tc>
          <w:tcPr>
            <w:tcW w:w="3198" w:type="dxa"/>
            <w:vAlign w:val="center"/>
          </w:tcPr>
          <w:p w:rsidR="00DE76BE" w:rsidRPr="00DE76BE" w:rsidRDefault="00DE76BE" w:rsidP="00DE76BE">
            <w:pPr>
              <w:jc w:val="center"/>
              <w:rPr>
                <w:rFonts w:ascii="Times New Roman" w:eastAsia="宋体" w:hAnsi="Times New Roman" w:hint="eastAsia"/>
                <w:sz w:val="24"/>
                <w:szCs w:val="24"/>
              </w:rPr>
            </w:pPr>
          </w:p>
        </w:tc>
      </w:tr>
    </w:tbl>
    <w:p w:rsidR="00DE76BE" w:rsidRPr="00DE76BE" w:rsidRDefault="00DE76BE" w:rsidP="00DE76BE">
      <w:pPr>
        <w:spacing w:line="360" w:lineRule="auto"/>
        <w:ind w:firstLineChars="200" w:firstLine="560"/>
        <w:rPr>
          <w:rFonts w:ascii="Times New Roman" w:eastAsia="宋体" w:hAnsi="Times New Roman"/>
          <w:sz w:val="28"/>
          <w:szCs w:val="28"/>
        </w:rPr>
      </w:pPr>
      <w:r w:rsidRPr="00DE76BE">
        <w:rPr>
          <w:rFonts w:ascii="Times New Roman" w:eastAsia="宋体" w:hAnsi="Times New Roman" w:hint="eastAsia"/>
          <w:sz w:val="28"/>
          <w:szCs w:val="28"/>
        </w:rPr>
        <w:t>我单位将在后续的二次专项设计中严格落实承诺的绿色建筑设计内容，如未履行承诺，愿意承担相应的责任。</w:t>
      </w:r>
    </w:p>
    <w:p w:rsidR="00DE76BE" w:rsidRDefault="00DE76BE" w:rsidP="00DE76BE">
      <w:pPr>
        <w:rPr>
          <w:rFonts w:ascii="Times New Roman" w:eastAsia="宋体" w:hAnsi="Times New Roman"/>
          <w:sz w:val="28"/>
          <w:szCs w:val="28"/>
        </w:rPr>
      </w:pPr>
    </w:p>
    <w:p w:rsidR="00DE76BE" w:rsidRDefault="00DE76BE" w:rsidP="00DE76BE">
      <w:pPr>
        <w:rPr>
          <w:rFonts w:ascii="Times New Roman" w:eastAsia="宋体" w:hAnsi="Times New Roman"/>
          <w:sz w:val="28"/>
          <w:szCs w:val="28"/>
        </w:rPr>
      </w:pP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hint="eastAsia"/>
          <w:sz w:val="28"/>
          <w:szCs w:val="28"/>
        </w:rPr>
        <w:t>建设单位（盖章）</w:t>
      </w:r>
    </w:p>
    <w:p w:rsidR="00DE76BE" w:rsidRPr="00DE76BE" w:rsidRDefault="00DE76BE" w:rsidP="00DE76BE">
      <w:pPr>
        <w:rPr>
          <w:rFonts w:ascii="Times New Roman" w:eastAsia="宋体" w:hAnsi="Times New Roman" w:hint="eastAsia"/>
          <w:sz w:val="28"/>
          <w:szCs w:val="28"/>
        </w:rPr>
      </w:pP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sz w:val="28"/>
          <w:szCs w:val="28"/>
        </w:rPr>
        <w:tab/>
      </w:r>
      <w:r>
        <w:rPr>
          <w:rFonts w:ascii="Times New Roman" w:eastAsia="宋体" w:hAnsi="Times New Roman" w:hint="eastAsia"/>
          <w:sz w:val="28"/>
          <w:szCs w:val="28"/>
        </w:rPr>
        <w:t>日期</w:t>
      </w:r>
      <w:bookmarkStart w:id="0" w:name="_GoBack"/>
      <w:bookmarkEnd w:id="0"/>
    </w:p>
    <w:sectPr w:rsidR="00DE76BE" w:rsidRPr="00DE7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CB"/>
    <w:rsid w:val="005C7BB2"/>
    <w:rsid w:val="00A809CB"/>
    <w:rsid w:val="00DE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128"/>
  <w15:chartTrackingRefBased/>
  <w15:docId w15:val="{A974EA03-CF6F-4694-A035-01F7A9BF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E76B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E76BE"/>
    <w:rPr>
      <w:rFonts w:asciiTheme="majorHAnsi" w:eastAsiaTheme="majorEastAsia" w:hAnsiTheme="majorHAnsi" w:cstheme="majorBidi"/>
      <w:b/>
      <w:bCs/>
      <w:sz w:val="32"/>
      <w:szCs w:val="32"/>
    </w:rPr>
  </w:style>
  <w:style w:type="table" w:styleId="a3">
    <w:name w:val="Table Grid"/>
    <w:basedOn w:val="a1"/>
    <w:uiPriority w:val="39"/>
    <w:rsid w:val="00DE7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2021-01-21T02:35:00Z</dcterms:created>
  <dcterms:modified xsi:type="dcterms:W3CDTF">2021-01-21T02:43:00Z</dcterms:modified>
</cp:coreProperties>
</file>