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64" w:rsidRPr="003D1B31" w:rsidRDefault="00103E64" w:rsidP="00103E64">
      <w:pPr>
        <w:pStyle w:val="3"/>
      </w:pPr>
      <w:r w:rsidRPr="003D1B31">
        <w:t xml:space="preserve">7.2.11 </w:t>
      </w:r>
      <w:r w:rsidRPr="003D1B31">
        <w:rPr>
          <w:rFonts w:hint="eastAsia"/>
        </w:rPr>
        <w:t>合理</w:t>
      </w:r>
      <w:r w:rsidRPr="003D1B31">
        <w:t>采用高耐久性建筑结构材料。</w:t>
      </w:r>
      <w:r w:rsidRPr="003D1B31">
        <w:rPr>
          <w:rFonts w:hint="eastAsia"/>
        </w:rPr>
        <w:t>（总分5分）</w:t>
      </w:r>
    </w:p>
    <w:p w:rsidR="00103E64" w:rsidRDefault="00103E64" w:rsidP="00103E64">
      <w:pPr>
        <w:spacing w:line="288" w:lineRule="auto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>
        <w:rPr>
          <w:b/>
        </w:rPr>
        <w:t>得分自评</w:t>
      </w:r>
      <w:r w:rsidRPr="008276BB">
        <w:rPr>
          <w:rFonts w:hint="eastAsia"/>
        </w:rPr>
        <w:t>（砌体结构和木结构</w:t>
      </w:r>
      <w:proofErr w:type="gramStart"/>
      <w:r w:rsidRPr="008276BB">
        <w:rPr>
          <w:rFonts w:hint="eastAsia"/>
        </w:rPr>
        <w:t>不</w:t>
      </w:r>
      <w:proofErr w:type="gramEnd"/>
      <w:r w:rsidRPr="008276BB">
        <w:rPr>
          <w:rFonts w:hint="eastAsia"/>
        </w:rPr>
        <w:t>参评</w:t>
      </w:r>
      <w:r w:rsidRPr="008276BB">
        <w:t>）</w:t>
      </w:r>
    </w:p>
    <w:p w:rsidR="00103E64" w:rsidRPr="00326FAA" w:rsidRDefault="00103E64" w:rsidP="00103E64">
      <w:pPr>
        <w:pStyle w:val="1"/>
        <w:ind w:firstLineChars="0" w:firstLine="0"/>
        <w:jc w:val="left"/>
        <w:rPr>
          <w:b/>
          <w:u w:val="single"/>
        </w:rPr>
      </w:pPr>
      <w:r>
        <w:rPr>
          <w:rFonts w:ascii="宋体" w:hAnsi="宋体"/>
          <w:b/>
          <w:bCs/>
          <w:lang w:val="zh-CN"/>
        </w:rPr>
        <w:t>□</w:t>
      </w:r>
      <w:proofErr w:type="gramStart"/>
      <w:r>
        <w:rPr>
          <w:rFonts w:hint="eastAsia"/>
          <w:b/>
        </w:rPr>
        <w:t>不</w:t>
      </w:r>
      <w:proofErr w:type="gramEnd"/>
      <w:r>
        <w:rPr>
          <w:rFonts w:hint="eastAsia"/>
          <w:b/>
        </w:rPr>
        <w:t>参评，原因：</w:t>
      </w:r>
    </w:p>
    <w:p w:rsidR="00103E64" w:rsidRDefault="00103E64" w:rsidP="00103E64">
      <w:pPr>
        <w:spacing w:line="288" w:lineRule="auto"/>
        <w:rPr>
          <w:rFonts w:eastAsia="仿宋_GB2312" w:cs="仿宋_GB2312"/>
          <w:b/>
        </w:rPr>
      </w:pPr>
    </w:p>
    <w:p w:rsidR="00103E64" w:rsidRPr="00944596" w:rsidRDefault="00103E64" w:rsidP="00103E64">
      <w:pPr>
        <w:spacing w:line="288" w:lineRule="auto"/>
        <w:rPr>
          <w:b/>
        </w:rPr>
      </w:pPr>
      <w:r>
        <w:rPr>
          <w:rFonts w:hint="eastAsia"/>
          <w:b/>
        </w:rPr>
        <w:t>□</w:t>
      </w:r>
      <w:r w:rsidRPr="00944596">
        <w:rPr>
          <w:rFonts w:hint="eastAsia"/>
          <w:b/>
        </w:rPr>
        <w:t>混凝土</w:t>
      </w:r>
      <w:r w:rsidRPr="00944596">
        <w:rPr>
          <w:b/>
        </w:rPr>
        <w:t>结构</w:t>
      </w:r>
    </w:p>
    <w:tbl>
      <w:tblPr>
        <w:tblStyle w:val="20"/>
        <w:tblW w:w="8463" w:type="dxa"/>
        <w:tblLook w:val="04A0"/>
      </w:tblPr>
      <w:tblGrid>
        <w:gridCol w:w="5034"/>
        <w:gridCol w:w="1842"/>
        <w:gridCol w:w="1587"/>
      </w:tblGrid>
      <w:tr w:rsidR="00103E64" w:rsidRPr="000B58EA" w:rsidTr="00CC431F">
        <w:tc>
          <w:tcPr>
            <w:tcW w:w="5034" w:type="dxa"/>
          </w:tcPr>
          <w:p w:rsidR="00103E64" w:rsidRPr="000B58EA" w:rsidRDefault="00103E64" w:rsidP="00CC431F">
            <w:r w:rsidRPr="000B58EA">
              <w:rPr>
                <w:rFonts w:hint="eastAsia"/>
              </w:rPr>
              <w:t>评价</w:t>
            </w:r>
            <w:r w:rsidRPr="000B58EA">
              <w:t>内容</w:t>
            </w:r>
          </w:p>
        </w:tc>
        <w:tc>
          <w:tcPr>
            <w:tcW w:w="1842" w:type="dxa"/>
          </w:tcPr>
          <w:p w:rsidR="00103E64" w:rsidRPr="000B58EA" w:rsidRDefault="00103E64" w:rsidP="00CC431F">
            <w:r w:rsidRPr="000B58EA">
              <w:rPr>
                <w:rFonts w:hint="eastAsia"/>
              </w:rPr>
              <w:t>评价</w:t>
            </w:r>
            <w:r w:rsidRPr="000B58EA">
              <w:t>分值</w:t>
            </w:r>
            <w:r w:rsidRPr="000B58EA">
              <w:rPr>
                <w:rFonts w:hint="eastAsia"/>
              </w:rPr>
              <w:t>（分</w:t>
            </w:r>
            <w:r w:rsidRPr="000B58EA">
              <w:t>）</w:t>
            </w:r>
          </w:p>
        </w:tc>
        <w:tc>
          <w:tcPr>
            <w:tcW w:w="1587" w:type="dxa"/>
          </w:tcPr>
          <w:p w:rsidR="00103E64" w:rsidRPr="000B58EA" w:rsidRDefault="00103E64" w:rsidP="00CC431F">
            <w:r w:rsidRPr="000B58EA">
              <w:rPr>
                <w:rFonts w:hint="eastAsia"/>
              </w:rPr>
              <w:t>自评得分（分）</w:t>
            </w:r>
          </w:p>
        </w:tc>
      </w:tr>
      <w:tr w:rsidR="00103E64" w:rsidRPr="000B58EA" w:rsidTr="00CC431F">
        <w:tc>
          <w:tcPr>
            <w:tcW w:w="5034" w:type="dxa"/>
          </w:tcPr>
          <w:p w:rsidR="00103E64" w:rsidRPr="000B58EA" w:rsidRDefault="00103E64" w:rsidP="00CC431F">
            <w:r w:rsidRPr="000B58EA">
              <w:rPr>
                <w:rFonts w:hint="eastAsia"/>
              </w:rPr>
              <w:t>高耐久性</w:t>
            </w:r>
            <w:r w:rsidRPr="000B58EA">
              <w:t>混凝土用量占混凝土总量的比例达到</w:t>
            </w:r>
            <w:r w:rsidRPr="000B58EA">
              <w:rPr>
                <w:rFonts w:hint="eastAsia"/>
              </w:rPr>
              <w:t>50</w:t>
            </w:r>
            <w:r w:rsidRPr="000B58EA">
              <w:t>%</w:t>
            </w:r>
          </w:p>
        </w:tc>
        <w:tc>
          <w:tcPr>
            <w:tcW w:w="1842" w:type="dxa"/>
          </w:tcPr>
          <w:p w:rsidR="00103E64" w:rsidRPr="000B58EA" w:rsidRDefault="00103E64" w:rsidP="00CC431F">
            <w:r w:rsidRPr="000B58EA">
              <w:t>5</w:t>
            </w:r>
          </w:p>
        </w:tc>
        <w:tc>
          <w:tcPr>
            <w:tcW w:w="1587" w:type="dxa"/>
          </w:tcPr>
          <w:p w:rsidR="00103E64" w:rsidRPr="000B58EA" w:rsidRDefault="00103E64" w:rsidP="00CC431F"/>
        </w:tc>
      </w:tr>
      <w:tr w:rsidR="00103E64" w:rsidRPr="000B58EA" w:rsidTr="00CC431F">
        <w:tc>
          <w:tcPr>
            <w:tcW w:w="5034" w:type="dxa"/>
          </w:tcPr>
          <w:p w:rsidR="00103E64" w:rsidRPr="000B58EA" w:rsidRDefault="00103E64" w:rsidP="00CC431F">
            <w:r w:rsidRPr="000B58EA">
              <w:rPr>
                <w:rFonts w:hint="eastAsia"/>
              </w:rPr>
              <w:t>合计</w:t>
            </w:r>
          </w:p>
        </w:tc>
        <w:tc>
          <w:tcPr>
            <w:tcW w:w="1842" w:type="dxa"/>
          </w:tcPr>
          <w:p w:rsidR="00103E64" w:rsidRPr="000B58EA" w:rsidRDefault="00103E64" w:rsidP="00CC431F">
            <w:r w:rsidRPr="000B58EA">
              <w:t>5</w:t>
            </w:r>
          </w:p>
        </w:tc>
        <w:tc>
          <w:tcPr>
            <w:tcW w:w="1587" w:type="dxa"/>
          </w:tcPr>
          <w:p w:rsidR="00103E64" w:rsidRPr="000B58EA" w:rsidRDefault="00103E64" w:rsidP="00CC431F"/>
        </w:tc>
      </w:tr>
    </w:tbl>
    <w:p w:rsidR="00103E64" w:rsidRDefault="00103E64" w:rsidP="00103E64">
      <w:pPr>
        <w:spacing w:line="288" w:lineRule="auto"/>
        <w:rPr>
          <w:b/>
        </w:rPr>
      </w:pPr>
    </w:p>
    <w:p w:rsidR="00103E64" w:rsidRPr="00504FC0" w:rsidRDefault="00103E64" w:rsidP="00103E64">
      <w:pPr>
        <w:spacing w:line="288" w:lineRule="auto"/>
        <w:rPr>
          <w:b/>
        </w:rPr>
      </w:pPr>
      <w:r w:rsidRPr="00504FC0">
        <w:rPr>
          <w:rFonts w:eastAsia="仿宋_GB2312" w:cs="仿宋_GB2312" w:hint="eastAsia"/>
          <w:b/>
        </w:rPr>
        <w:t>□</w:t>
      </w:r>
      <w:r w:rsidRPr="00504FC0">
        <w:rPr>
          <w:rFonts w:hint="eastAsia"/>
          <w:b/>
        </w:rPr>
        <w:t>钢</w:t>
      </w:r>
      <w:r w:rsidRPr="00504FC0">
        <w:rPr>
          <w:b/>
        </w:rPr>
        <w:t>结构</w:t>
      </w:r>
    </w:p>
    <w:tbl>
      <w:tblPr>
        <w:tblStyle w:val="20"/>
        <w:tblW w:w="8522" w:type="dxa"/>
        <w:tblLook w:val="04A0"/>
      </w:tblPr>
      <w:tblGrid>
        <w:gridCol w:w="5070"/>
        <w:gridCol w:w="1865"/>
        <w:gridCol w:w="1587"/>
      </w:tblGrid>
      <w:tr w:rsidR="00103E64" w:rsidRPr="000B58EA" w:rsidTr="00CC431F">
        <w:tc>
          <w:tcPr>
            <w:tcW w:w="5070" w:type="dxa"/>
          </w:tcPr>
          <w:p w:rsidR="00103E64" w:rsidRPr="000B58EA" w:rsidRDefault="00103E64" w:rsidP="00CC431F">
            <w:r w:rsidRPr="000B58EA">
              <w:rPr>
                <w:rFonts w:hint="eastAsia"/>
              </w:rPr>
              <w:t>评价</w:t>
            </w:r>
            <w:r w:rsidRPr="000B58EA">
              <w:t>内容</w:t>
            </w:r>
          </w:p>
        </w:tc>
        <w:tc>
          <w:tcPr>
            <w:tcW w:w="1865" w:type="dxa"/>
          </w:tcPr>
          <w:p w:rsidR="00103E64" w:rsidRPr="000B58EA" w:rsidRDefault="00103E64" w:rsidP="00CC431F">
            <w:r w:rsidRPr="000B58EA">
              <w:rPr>
                <w:rFonts w:hint="eastAsia"/>
              </w:rPr>
              <w:t>评价</w:t>
            </w:r>
            <w:r w:rsidRPr="000B58EA">
              <w:t>分值</w:t>
            </w:r>
            <w:r w:rsidRPr="000B58EA">
              <w:rPr>
                <w:rFonts w:hint="eastAsia"/>
              </w:rPr>
              <w:t>（分</w:t>
            </w:r>
            <w:r w:rsidRPr="000B58EA">
              <w:t>）</w:t>
            </w:r>
          </w:p>
        </w:tc>
        <w:tc>
          <w:tcPr>
            <w:tcW w:w="1587" w:type="dxa"/>
          </w:tcPr>
          <w:p w:rsidR="00103E64" w:rsidRPr="000B58EA" w:rsidRDefault="00103E64" w:rsidP="00CC431F">
            <w:r w:rsidRPr="000B58EA">
              <w:rPr>
                <w:rFonts w:hint="eastAsia"/>
              </w:rPr>
              <w:t>自评得分（分）</w:t>
            </w:r>
          </w:p>
        </w:tc>
      </w:tr>
      <w:tr w:rsidR="00103E64" w:rsidRPr="000B58EA" w:rsidTr="00CC431F">
        <w:tc>
          <w:tcPr>
            <w:tcW w:w="5070" w:type="dxa"/>
          </w:tcPr>
          <w:p w:rsidR="00103E64" w:rsidRPr="000B58EA" w:rsidRDefault="00103E64" w:rsidP="00CC431F">
            <w:r w:rsidRPr="000B58EA">
              <w:t>采用耐候结构钢或</w:t>
            </w:r>
            <w:proofErr w:type="gramStart"/>
            <w:r w:rsidRPr="000B58EA">
              <w:t>耐候型防腐涂料</w:t>
            </w:r>
            <w:proofErr w:type="gramEnd"/>
          </w:p>
        </w:tc>
        <w:tc>
          <w:tcPr>
            <w:tcW w:w="1865" w:type="dxa"/>
          </w:tcPr>
          <w:p w:rsidR="00103E64" w:rsidRPr="000B58EA" w:rsidRDefault="00103E64" w:rsidP="00CC431F">
            <w:r w:rsidRPr="000B58EA">
              <w:rPr>
                <w:rFonts w:hint="eastAsia"/>
              </w:rPr>
              <w:t>5</w:t>
            </w:r>
          </w:p>
        </w:tc>
        <w:tc>
          <w:tcPr>
            <w:tcW w:w="1587" w:type="dxa"/>
          </w:tcPr>
          <w:p w:rsidR="00103E64" w:rsidRPr="000B58EA" w:rsidRDefault="00103E64" w:rsidP="00CC431F"/>
        </w:tc>
      </w:tr>
      <w:tr w:rsidR="00103E64" w:rsidRPr="000B58EA" w:rsidTr="00CC431F">
        <w:tc>
          <w:tcPr>
            <w:tcW w:w="5070" w:type="dxa"/>
          </w:tcPr>
          <w:p w:rsidR="00103E64" w:rsidRPr="000B58EA" w:rsidRDefault="00103E64" w:rsidP="00CC431F">
            <w:r w:rsidRPr="000B58EA">
              <w:rPr>
                <w:rFonts w:hint="eastAsia"/>
              </w:rPr>
              <w:t>合计</w:t>
            </w:r>
          </w:p>
        </w:tc>
        <w:tc>
          <w:tcPr>
            <w:tcW w:w="1865" w:type="dxa"/>
          </w:tcPr>
          <w:p w:rsidR="00103E64" w:rsidRPr="000B58EA" w:rsidRDefault="00103E64" w:rsidP="00CC431F">
            <w:r w:rsidRPr="000B58EA">
              <w:t>5</w:t>
            </w:r>
          </w:p>
        </w:tc>
        <w:tc>
          <w:tcPr>
            <w:tcW w:w="1587" w:type="dxa"/>
          </w:tcPr>
          <w:p w:rsidR="00103E64" w:rsidRPr="000B58EA" w:rsidRDefault="00103E64" w:rsidP="00CC431F"/>
        </w:tc>
      </w:tr>
    </w:tbl>
    <w:p w:rsidR="00103E64" w:rsidRPr="00504FC0" w:rsidRDefault="00103E64" w:rsidP="00103E64">
      <w:pPr>
        <w:spacing w:line="288" w:lineRule="auto"/>
        <w:rPr>
          <w:b/>
        </w:rPr>
      </w:pPr>
    </w:p>
    <w:p w:rsidR="00103E64" w:rsidRDefault="00103E64" w:rsidP="00103E64">
      <w:pPr>
        <w:spacing w:line="288" w:lineRule="auto"/>
        <w:rPr>
          <w:b/>
        </w:rPr>
      </w:pPr>
      <w:r>
        <w:rPr>
          <w:b/>
        </w:rPr>
        <w:t>2</w:t>
      </w:r>
      <w:r>
        <w:rPr>
          <w:rFonts w:hint="eastAsia"/>
          <w:b/>
        </w:rPr>
        <w:t>）</w:t>
      </w:r>
      <w:r>
        <w:rPr>
          <w:b/>
        </w:rPr>
        <w:t>评价要点</w:t>
      </w:r>
    </w:p>
    <w:p w:rsidR="00103E64" w:rsidRDefault="00103E64" w:rsidP="00103E64">
      <w:pPr>
        <w:spacing w:line="288" w:lineRule="auto"/>
        <w:rPr>
          <w:rFonts w:cs="宋体"/>
          <w:lang w:val="zh-CN"/>
        </w:rPr>
      </w:pPr>
      <w:r w:rsidRPr="0004127E">
        <w:t>1</w:t>
      </w:r>
      <w:r>
        <w:rPr>
          <w:rFonts w:cs="宋体" w:hint="eastAsia"/>
          <w:lang w:val="zh-CN"/>
        </w:rPr>
        <w:t>、请简要说明本项目采用的</w:t>
      </w:r>
      <w:r>
        <w:rPr>
          <w:rFonts w:cs="宋体"/>
          <w:lang w:val="zh-CN"/>
        </w:rPr>
        <w:t>结构形式、高性能材料的使用范围及参数</w:t>
      </w:r>
      <w:r>
        <w:rPr>
          <w:rFonts w:cs="宋体" w:hint="eastAsia"/>
          <w:lang w:val="zh-CN"/>
        </w:rPr>
        <w:t>，应</w:t>
      </w:r>
      <w:r>
        <w:rPr>
          <w:rFonts w:cs="宋体"/>
          <w:lang w:val="zh-CN"/>
        </w:rPr>
        <w:t>有本项目采用高性能材料的专项</w:t>
      </w:r>
      <w:r>
        <w:rPr>
          <w:rFonts w:cs="宋体" w:hint="eastAsia"/>
          <w:lang w:val="zh-CN"/>
        </w:rPr>
        <w:t>说明</w:t>
      </w:r>
      <w:r>
        <w:rPr>
          <w:rFonts w:cs="宋体"/>
          <w:lang w:val="zh-CN"/>
        </w:rPr>
        <w:t>文件；</w:t>
      </w:r>
    </w:p>
    <w:p w:rsidR="00103E64" w:rsidRPr="009E7499" w:rsidRDefault="00103E64" w:rsidP="00103E64">
      <w:pPr>
        <w:spacing w:line="288" w:lineRule="auto"/>
        <w:rPr>
          <w:lang w:val="zh-CN"/>
        </w:rPr>
      </w:pPr>
      <w:r>
        <w:rPr>
          <w:rFonts w:cs="宋体" w:hint="eastAsia"/>
          <w:lang w:val="zh-CN"/>
        </w:rPr>
        <w:t>2</w:t>
      </w:r>
      <w:r>
        <w:rPr>
          <w:rFonts w:cs="宋体" w:hint="eastAsia"/>
          <w:lang w:val="zh-CN"/>
        </w:rPr>
        <w:t>、</w:t>
      </w:r>
      <w:r>
        <w:rPr>
          <w:rFonts w:cs="宋体"/>
          <w:lang w:val="zh-CN"/>
        </w:rPr>
        <w:t>本项目</w:t>
      </w:r>
      <w:r>
        <w:rPr>
          <w:rFonts w:cs="宋体" w:hint="eastAsia"/>
          <w:lang w:val="zh-CN"/>
        </w:rPr>
        <w:t>中</w:t>
      </w:r>
      <w:r>
        <w:rPr>
          <w:rFonts w:cs="宋体"/>
          <w:lang w:val="zh-CN"/>
        </w:rPr>
        <w:t>使用的高</w:t>
      </w:r>
      <w:r>
        <w:rPr>
          <w:rFonts w:cs="宋体" w:hint="eastAsia"/>
          <w:lang w:val="zh-CN"/>
        </w:rPr>
        <w:t>耐久性</w:t>
      </w:r>
      <w:r>
        <w:rPr>
          <w:rFonts w:cs="宋体"/>
          <w:lang w:val="zh-CN"/>
        </w:rPr>
        <w:t>材料是否满足</w:t>
      </w:r>
      <w:r>
        <w:rPr>
          <w:rFonts w:cs="宋体" w:hint="eastAsia"/>
          <w:lang w:val="zh-CN"/>
        </w:rPr>
        <w:t>现行</w:t>
      </w:r>
      <w:r>
        <w:rPr>
          <w:rFonts w:cs="宋体"/>
          <w:lang w:val="zh-CN"/>
        </w:rPr>
        <w:t>标准要求。</w:t>
      </w:r>
    </w:p>
    <w:tbl>
      <w:tblPr>
        <w:tblW w:w="8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4"/>
      </w:tblGrid>
      <w:tr w:rsidR="00103E64" w:rsidRPr="0004127E" w:rsidTr="00CC431F">
        <w:trPr>
          <w:trHeight w:val="9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64" w:rsidRPr="0004127E" w:rsidRDefault="00103E64" w:rsidP="00CC431F">
            <w:pPr>
              <w:spacing w:line="288" w:lineRule="auto"/>
              <w:rPr>
                <w:lang w:val="zh-CN"/>
              </w:rPr>
            </w:pPr>
          </w:p>
        </w:tc>
      </w:tr>
    </w:tbl>
    <w:p w:rsidR="00103E64" w:rsidRPr="00897269" w:rsidRDefault="00103E64" w:rsidP="00103E64">
      <w:pPr>
        <w:spacing w:line="288" w:lineRule="auto"/>
      </w:pPr>
    </w:p>
    <w:p w:rsidR="00103E64" w:rsidRPr="00B4060C" w:rsidRDefault="00103E64" w:rsidP="00103E64">
      <w:pPr>
        <w:spacing w:line="288" w:lineRule="auto"/>
        <w:rPr>
          <w:rFonts w:cs="宋体"/>
          <w:b/>
          <w:lang w:val="zh-CN"/>
        </w:rPr>
      </w:pPr>
      <w:r>
        <w:rPr>
          <w:rFonts w:cs="宋体"/>
          <w:b/>
          <w:lang w:val="zh-CN"/>
        </w:rPr>
        <w:t>3</w:t>
      </w:r>
      <w:r w:rsidRPr="00B4060C">
        <w:rPr>
          <w:rFonts w:cs="宋体" w:hint="eastAsia"/>
          <w:b/>
          <w:lang w:val="zh-CN"/>
        </w:rPr>
        <w:t>）证明</w:t>
      </w:r>
      <w:r w:rsidRPr="00B4060C">
        <w:rPr>
          <w:rFonts w:cs="宋体"/>
          <w:b/>
          <w:lang w:val="zh-CN"/>
        </w:rPr>
        <w:t>材料</w:t>
      </w:r>
    </w:p>
    <w:p w:rsidR="00103E64" w:rsidRDefault="00103E64" w:rsidP="00103E64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 w:rsidR="00103E64" w:rsidRDefault="00103E64" w:rsidP="00103E64">
      <w:pPr>
        <w:spacing w:line="288" w:lineRule="auto"/>
        <w:rPr>
          <w:rFonts w:eastAsiaTheme="minor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E20086">
        <w:rPr>
          <w:rFonts w:eastAsiaTheme="minorEastAsia"/>
        </w:rPr>
        <w:t>建筑</w:t>
      </w:r>
      <w:r>
        <w:rPr>
          <w:rFonts w:eastAsiaTheme="minorEastAsia" w:hint="eastAsia"/>
        </w:rPr>
        <w:t>专业施工</w:t>
      </w:r>
      <w:r w:rsidRPr="00E20086">
        <w:rPr>
          <w:rFonts w:eastAsiaTheme="minorEastAsia"/>
        </w:rPr>
        <w:t>图</w:t>
      </w:r>
      <w:r>
        <w:rPr>
          <w:rFonts w:eastAsiaTheme="minorEastAsia" w:hint="eastAsia"/>
        </w:rPr>
        <w:t>；</w:t>
      </w:r>
    </w:p>
    <w:p w:rsidR="00103E64" w:rsidRDefault="00103E64" w:rsidP="00103E64">
      <w:pPr>
        <w:spacing w:line="288" w:lineRule="auto"/>
        <w:rPr>
          <w:rFonts w:eastAsiaTheme="minorEastAsia"/>
        </w:rPr>
      </w:pPr>
      <w:r>
        <w:rPr>
          <w:rFonts w:eastAsiaTheme="minorEastAsia" w:hint="eastAsia"/>
        </w:rPr>
        <w:t>2</w:t>
      </w:r>
      <w:r>
        <w:rPr>
          <w:rFonts w:eastAsiaTheme="minorEastAsia" w:hint="eastAsia"/>
        </w:rPr>
        <w:t>、</w:t>
      </w:r>
      <w:r w:rsidRPr="00E20086">
        <w:rPr>
          <w:rFonts w:eastAsiaTheme="minorEastAsia"/>
        </w:rPr>
        <w:t>结构</w:t>
      </w:r>
      <w:r>
        <w:rPr>
          <w:rFonts w:eastAsiaTheme="minorEastAsia" w:hint="eastAsia"/>
        </w:rPr>
        <w:t>专业</w:t>
      </w:r>
      <w:r w:rsidRPr="00E20086">
        <w:rPr>
          <w:rFonts w:eastAsiaTheme="minorEastAsia"/>
        </w:rPr>
        <w:t>施工图</w:t>
      </w:r>
      <w:r>
        <w:rPr>
          <w:rFonts w:eastAsiaTheme="minorEastAsia" w:hint="eastAsia"/>
        </w:rPr>
        <w:t>；</w:t>
      </w:r>
    </w:p>
    <w:p w:rsidR="00103E64" w:rsidRDefault="00103E64" w:rsidP="00103E64">
      <w:pPr>
        <w:spacing w:line="288" w:lineRule="auto"/>
        <w:rPr>
          <w:rFonts w:eastAsiaTheme="minorEastAsia"/>
        </w:rPr>
      </w:pPr>
      <w:r>
        <w:rPr>
          <w:rFonts w:eastAsiaTheme="minorEastAsia" w:hint="eastAsia"/>
        </w:rPr>
        <w:t>3</w:t>
      </w:r>
      <w:r>
        <w:rPr>
          <w:rFonts w:eastAsiaTheme="minorEastAsia" w:hint="eastAsia"/>
        </w:rPr>
        <w:t>、</w:t>
      </w:r>
      <w:r>
        <w:rPr>
          <w:rFonts w:eastAsiaTheme="minorEastAsia"/>
        </w:rPr>
        <w:t>高耐久性混凝土用量比例计算书</w:t>
      </w:r>
      <w:r>
        <w:rPr>
          <w:rFonts w:eastAsiaTheme="minorEastAsia" w:hint="eastAsia"/>
        </w:rPr>
        <w:t>；</w:t>
      </w:r>
    </w:p>
    <w:p w:rsidR="00103E64" w:rsidRDefault="00103E64" w:rsidP="00103E64">
      <w:pPr>
        <w:spacing w:line="288" w:lineRule="auto"/>
      </w:pPr>
      <w:r>
        <w:rPr>
          <w:rFonts w:eastAsiaTheme="minorEastAsia" w:hint="eastAsia"/>
        </w:rPr>
        <w:t>4</w:t>
      </w:r>
      <w:r>
        <w:rPr>
          <w:rFonts w:eastAsiaTheme="minorEastAsia" w:hint="eastAsia"/>
        </w:rPr>
        <w:t>、材料预算清单（</w:t>
      </w:r>
      <w:r w:rsidRPr="00E20086">
        <w:rPr>
          <w:rFonts w:eastAsiaTheme="minorEastAsia"/>
        </w:rPr>
        <w:t>高耐久性建筑结构材料的使用情况</w:t>
      </w:r>
      <w:r>
        <w:rPr>
          <w:rFonts w:eastAsiaTheme="minorEastAsia" w:hint="eastAsia"/>
        </w:rPr>
        <w:t>）。</w:t>
      </w:r>
    </w:p>
    <w:p w:rsidR="00103E64" w:rsidRDefault="00103E64" w:rsidP="00103E64">
      <w:pPr>
        <w:spacing w:line="288" w:lineRule="auto"/>
        <w:rPr>
          <w:bCs/>
          <w:color w:val="000000" w:themeColor="text1"/>
        </w:rPr>
      </w:pPr>
    </w:p>
    <w:p w:rsidR="00103E64" w:rsidRPr="00A64C99" w:rsidRDefault="00103E64" w:rsidP="00103E64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39"/>
      </w:tblGrid>
      <w:tr w:rsidR="00103E64" w:rsidRPr="00A64C99" w:rsidTr="00CC431F">
        <w:trPr>
          <w:trHeight w:val="752"/>
          <w:jc w:val="center"/>
        </w:trPr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64" w:rsidRPr="00D30A69" w:rsidRDefault="00103E64" w:rsidP="00CC431F">
            <w:pPr>
              <w:spacing w:line="288" w:lineRule="auto"/>
              <w:rPr>
                <w:b/>
              </w:rPr>
            </w:pPr>
          </w:p>
        </w:tc>
      </w:tr>
    </w:tbl>
    <w:p w:rsidR="00000000" w:rsidRDefault="00103E64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3E64"/>
    <w:rsid w:val="0010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03E6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03E64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103E64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103E64"/>
    <w:pPr>
      <w:ind w:firstLineChars="200" w:firstLine="420"/>
    </w:pPr>
  </w:style>
  <w:style w:type="table" w:customStyle="1" w:styleId="20">
    <w:name w:val="普通表格2"/>
    <w:basedOn w:val="a1"/>
    <w:uiPriority w:val="99"/>
    <w:qFormat/>
    <w:rsid w:val="00103E64"/>
    <w:pPr>
      <w:jc w:val="center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character" w:customStyle="1" w:styleId="2Char">
    <w:name w:val="标题 2 Char"/>
    <w:basedOn w:val="a0"/>
    <w:link w:val="2"/>
    <w:uiPriority w:val="9"/>
    <w:semiHidden/>
    <w:rsid w:val="00103E6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2016-03-22T03:48:00Z</dcterms:created>
  <dcterms:modified xsi:type="dcterms:W3CDTF">2016-03-22T03:48:00Z</dcterms:modified>
</cp:coreProperties>
</file>