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0BB" w:rsidRDefault="009D60BB" w:rsidP="009D60BB">
      <w:pPr>
        <w:pStyle w:val="3"/>
      </w:pPr>
      <w:r>
        <w:rPr>
          <w:rFonts w:hint="eastAsia"/>
        </w:rPr>
        <w:t>8.2.5 建筑主要功能房间具有良好的户外视野。</w:t>
      </w:r>
      <w:r w:rsidRPr="00A1234C">
        <w:rPr>
          <w:rFonts w:hint="eastAsia"/>
        </w:rPr>
        <w:t>（总分</w:t>
      </w:r>
      <w:r>
        <w:rPr>
          <w:rFonts w:hint="eastAsia"/>
        </w:rPr>
        <w:t>3</w:t>
      </w:r>
      <w:r w:rsidRPr="00A1234C">
        <w:rPr>
          <w:rFonts w:hint="eastAsia"/>
        </w:rPr>
        <w:t>分）</w:t>
      </w:r>
    </w:p>
    <w:p w:rsidR="009D60BB" w:rsidRDefault="009D60BB" w:rsidP="009D60BB">
      <w:pPr>
        <w:autoSpaceDE w:val="0"/>
        <w:autoSpaceDN w:val="0"/>
        <w:adjustRightInd w:val="0"/>
        <w:spacing w:before="120" w:after="120" w:line="360" w:lineRule="auto"/>
        <w:ind w:left="-2"/>
        <w:rPr>
          <w:rFonts w:eastAsia="黑体" w:cs="黑体"/>
          <w:b/>
          <w:bCs/>
          <w:sz w:val="24"/>
          <w:szCs w:val="32"/>
        </w:rPr>
      </w:pPr>
    </w:p>
    <w:p w:rsidR="009D60BB" w:rsidRPr="00532F47" w:rsidRDefault="009D60BB" w:rsidP="009D60BB">
      <w:pPr>
        <w:pStyle w:val="1"/>
        <w:numPr>
          <w:ilvl w:val="0"/>
          <w:numId w:val="1"/>
        </w:numPr>
        <w:adjustRightInd w:val="0"/>
        <w:snapToGrid w:val="0"/>
        <w:spacing w:line="460" w:lineRule="exact"/>
        <w:ind w:firstLineChars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  <w:lang w:val="zh-CN"/>
        </w:rPr>
        <w:t>得分自评</w:t>
      </w:r>
    </w:p>
    <w:p w:rsidR="009D60BB" w:rsidRPr="00CE38CD" w:rsidRDefault="009D60BB" w:rsidP="009D60BB">
      <w:pPr>
        <w:adjustRightInd w:val="0"/>
        <w:snapToGrid w:val="0"/>
        <w:spacing w:line="288" w:lineRule="auto"/>
        <w:ind w:leftChars="-203" w:left="-426" w:firstLineChars="200" w:firstLine="422"/>
        <w:rPr>
          <w:rFonts w:ascii="宋体" w:hAnsi="宋体" w:cs="宋体"/>
          <w:b/>
          <w:kern w:val="0"/>
          <w:szCs w:val="21"/>
        </w:rPr>
      </w:pPr>
      <w:r w:rsidRPr="009A6D98">
        <w:rPr>
          <w:rFonts w:ascii="宋体" w:hAnsi="宋体" w:cs="宋体" w:hint="eastAsia"/>
          <w:b/>
          <w:kern w:val="0"/>
          <w:szCs w:val="21"/>
        </w:rPr>
        <w:t>居住建筑</w:t>
      </w:r>
      <w:r w:rsidRPr="00CE38CD">
        <w:rPr>
          <w:rFonts w:ascii="宋体" w:hAnsi="宋体" w:cs="宋体" w:hint="eastAsia"/>
          <w:b/>
          <w:kern w:val="0"/>
          <w:szCs w:val="21"/>
        </w:rPr>
        <w:t>：</w:t>
      </w:r>
    </w:p>
    <w:tbl>
      <w:tblPr>
        <w:tblW w:w="45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6"/>
        <w:gridCol w:w="709"/>
        <w:gridCol w:w="756"/>
      </w:tblGrid>
      <w:tr w:rsidR="009D60BB" w:rsidTr="009D46BE">
        <w:trPr>
          <w:trHeight w:val="397"/>
        </w:trPr>
        <w:tc>
          <w:tcPr>
            <w:tcW w:w="4062" w:type="pct"/>
            <w:vAlign w:val="center"/>
          </w:tcPr>
          <w:p w:rsidR="009D60BB" w:rsidRDefault="009D60BB" w:rsidP="009D46BE">
            <w:pPr>
              <w:pStyle w:val="1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评价内容</w:t>
            </w:r>
          </w:p>
        </w:tc>
        <w:tc>
          <w:tcPr>
            <w:tcW w:w="454" w:type="pct"/>
            <w:vAlign w:val="center"/>
          </w:tcPr>
          <w:p w:rsidR="009D60BB" w:rsidRDefault="009D60BB" w:rsidP="009D46BE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评价</w:t>
            </w:r>
          </w:p>
          <w:p w:rsidR="009D60BB" w:rsidRDefault="009D60BB" w:rsidP="009D46BE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分值</w:t>
            </w:r>
          </w:p>
        </w:tc>
        <w:tc>
          <w:tcPr>
            <w:tcW w:w="485" w:type="pct"/>
            <w:vAlign w:val="center"/>
          </w:tcPr>
          <w:p w:rsidR="009D60BB" w:rsidRDefault="009D60BB" w:rsidP="009D46BE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自评</w:t>
            </w:r>
          </w:p>
          <w:p w:rsidR="009D60BB" w:rsidRDefault="009D60BB" w:rsidP="009D46BE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得分</w:t>
            </w:r>
          </w:p>
        </w:tc>
      </w:tr>
      <w:tr w:rsidR="009D60BB" w:rsidTr="009D46BE">
        <w:trPr>
          <w:trHeight w:val="397"/>
        </w:trPr>
        <w:tc>
          <w:tcPr>
            <w:tcW w:w="4062" w:type="pct"/>
            <w:vAlign w:val="center"/>
          </w:tcPr>
          <w:p w:rsidR="009D60BB" w:rsidRDefault="009D60BB" w:rsidP="009D46BE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其与相邻建筑的直接间距超过</w:t>
            </w:r>
            <w:r>
              <w:rPr>
                <w:rFonts w:ascii="宋体" w:hAnsi="宋体"/>
                <w:szCs w:val="21"/>
              </w:rPr>
              <w:t>18m</w:t>
            </w:r>
          </w:p>
        </w:tc>
        <w:tc>
          <w:tcPr>
            <w:tcW w:w="454" w:type="pct"/>
            <w:vAlign w:val="center"/>
          </w:tcPr>
          <w:p w:rsidR="009D60BB" w:rsidRDefault="009D60BB" w:rsidP="009D46BE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85" w:type="pct"/>
            <w:vAlign w:val="center"/>
          </w:tcPr>
          <w:p w:rsidR="009D60BB" w:rsidRDefault="009D60BB" w:rsidP="009D46BE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</w:tr>
      <w:tr w:rsidR="009D60BB" w:rsidTr="009D46BE">
        <w:trPr>
          <w:trHeight w:val="397"/>
        </w:trPr>
        <w:tc>
          <w:tcPr>
            <w:tcW w:w="4062" w:type="pct"/>
            <w:vAlign w:val="center"/>
          </w:tcPr>
          <w:p w:rsidR="009D60BB" w:rsidRDefault="009D60BB" w:rsidP="009D46BE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454" w:type="pct"/>
            <w:vAlign w:val="center"/>
          </w:tcPr>
          <w:p w:rsidR="009D60BB" w:rsidRDefault="009D60BB" w:rsidP="009D46BE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85" w:type="pct"/>
            <w:vAlign w:val="center"/>
          </w:tcPr>
          <w:p w:rsidR="009D60BB" w:rsidRDefault="009D60BB" w:rsidP="009D46BE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9D60BB" w:rsidRDefault="009D60BB" w:rsidP="009D60BB">
      <w:pPr>
        <w:adjustRightInd w:val="0"/>
        <w:snapToGrid w:val="0"/>
        <w:spacing w:line="288" w:lineRule="auto"/>
        <w:ind w:leftChars="-54" w:left="-113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公共建筑：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  <w:gridCol w:w="709"/>
        <w:gridCol w:w="711"/>
        <w:gridCol w:w="757"/>
      </w:tblGrid>
      <w:tr w:rsidR="009D60BB" w:rsidTr="009D46BE">
        <w:trPr>
          <w:trHeight w:val="397"/>
        </w:trPr>
        <w:tc>
          <w:tcPr>
            <w:tcW w:w="3723" w:type="pct"/>
            <w:vAlign w:val="center"/>
          </w:tcPr>
          <w:p w:rsidR="009D60BB" w:rsidRDefault="009D60BB" w:rsidP="009D46BE">
            <w:pPr>
              <w:pStyle w:val="1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评价内容</w:t>
            </w:r>
          </w:p>
        </w:tc>
        <w:tc>
          <w:tcPr>
            <w:tcW w:w="416" w:type="pct"/>
            <w:vAlign w:val="center"/>
          </w:tcPr>
          <w:p w:rsidR="009D60BB" w:rsidRDefault="009D60BB" w:rsidP="009D46BE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评价</w:t>
            </w:r>
          </w:p>
          <w:p w:rsidR="009D60BB" w:rsidRDefault="009D60BB" w:rsidP="009D46BE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分值</w:t>
            </w:r>
          </w:p>
        </w:tc>
        <w:tc>
          <w:tcPr>
            <w:tcW w:w="417" w:type="pct"/>
            <w:vAlign w:val="center"/>
          </w:tcPr>
          <w:p w:rsidR="009D60BB" w:rsidRDefault="009D60BB" w:rsidP="009D46BE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kern w:val="0"/>
                <w:szCs w:val="21"/>
              </w:rPr>
              <w:t>不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Cs w:val="21"/>
              </w:rPr>
              <w:t>参</w:t>
            </w:r>
          </w:p>
          <w:p w:rsidR="009D60BB" w:rsidRDefault="009D60BB" w:rsidP="009D46BE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评分</w:t>
            </w:r>
          </w:p>
        </w:tc>
        <w:tc>
          <w:tcPr>
            <w:tcW w:w="444" w:type="pct"/>
            <w:vAlign w:val="center"/>
          </w:tcPr>
          <w:p w:rsidR="009D60BB" w:rsidRDefault="009D60BB" w:rsidP="009D46BE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自评</w:t>
            </w:r>
          </w:p>
          <w:p w:rsidR="009D60BB" w:rsidRDefault="009D60BB" w:rsidP="009D46BE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得分</w:t>
            </w:r>
          </w:p>
        </w:tc>
      </w:tr>
      <w:tr w:rsidR="009D60BB" w:rsidTr="009D46BE">
        <w:trPr>
          <w:trHeight w:val="397"/>
        </w:trPr>
        <w:tc>
          <w:tcPr>
            <w:tcW w:w="3723" w:type="pct"/>
            <w:vAlign w:val="center"/>
          </w:tcPr>
          <w:p w:rsidR="009D60BB" w:rsidRDefault="009D60BB" w:rsidP="009D46BE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其主要功能房间能通过外窗看到室外自然景观，无明显视线干扰</w:t>
            </w:r>
          </w:p>
        </w:tc>
        <w:tc>
          <w:tcPr>
            <w:tcW w:w="416" w:type="pct"/>
            <w:vAlign w:val="center"/>
          </w:tcPr>
          <w:p w:rsidR="009D60BB" w:rsidRDefault="009D60BB" w:rsidP="009D46BE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7" w:type="pct"/>
            <w:vAlign w:val="center"/>
          </w:tcPr>
          <w:p w:rsidR="009D60BB" w:rsidRDefault="009D60BB" w:rsidP="009D46BE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4" w:type="pct"/>
            <w:vAlign w:val="center"/>
          </w:tcPr>
          <w:p w:rsidR="009D60BB" w:rsidRDefault="009D60BB" w:rsidP="009D46BE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</w:tr>
      <w:tr w:rsidR="009D60BB" w:rsidTr="009D46BE">
        <w:trPr>
          <w:trHeight w:val="397"/>
        </w:trPr>
        <w:tc>
          <w:tcPr>
            <w:tcW w:w="3723" w:type="pct"/>
            <w:vAlign w:val="center"/>
          </w:tcPr>
          <w:p w:rsidR="009D60BB" w:rsidRDefault="009D60BB" w:rsidP="009D46BE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416" w:type="pct"/>
            <w:vAlign w:val="center"/>
          </w:tcPr>
          <w:p w:rsidR="009D60BB" w:rsidRDefault="009D60BB" w:rsidP="009D46BE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7" w:type="pct"/>
            <w:vAlign w:val="center"/>
          </w:tcPr>
          <w:p w:rsidR="009D60BB" w:rsidRDefault="009D60BB" w:rsidP="009D46BE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4" w:type="pct"/>
            <w:vAlign w:val="center"/>
          </w:tcPr>
          <w:p w:rsidR="009D60BB" w:rsidRDefault="009D60BB" w:rsidP="009D46BE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9D60BB" w:rsidRDefault="009D60BB" w:rsidP="009D60BB">
      <w:pPr>
        <w:spacing w:line="288" w:lineRule="auto"/>
        <w:ind w:leftChars="-202" w:hangingChars="201" w:hanging="424"/>
        <w:rPr>
          <w:rFonts w:ascii="宋体" w:hAnsi="宋体"/>
          <w:b/>
          <w:szCs w:val="21"/>
        </w:rPr>
      </w:pPr>
    </w:p>
    <w:p w:rsidR="009D60BB" w:rsidRDefault="009D60BB" w:rsidP="009D60BB">
      <w:pPr>
        <w:pStyle w:val="1"/>
        <w:numPr>
          <w:ilvl w:val="0"/>
          <w:numId w:val="1"/>
        </w:numPr>
        <w:adjustRightInd w:val="0"/>
        <w:snapToGrid w:val="0"/>
        <w:spacing w:line="460" w:lineRule="exact"/>
        <w:ind w:firstLineChars="0"/>
        <w:rPr>
          <w:rFonts w:ascii="宋体" w:hAnsi="宋体"/>
          <w:b/>
          <w:szCs w:val="21"/>
          <w:lang w:val="zh-CN"/>
        </w:rPr>
      </w:pPr>
      <w:r>
        <w:rPr>
          <w:rFonts w:ascii="宋体" w:hAnsi="宋体" w:hint="eastAsia"/>
          <w:b/>
          <w:szCs w:val="21"/>
          <w:lang w:val="zh-CN"/>
        </w:rPr>
        <w:t>评价要点</w:t>
      </w:r>
    </w:p>
    <w:p w:rsidR="009D60BB" w:rsidRDefault="009D60BB" w:rsidP="009D60BB">
      <w:pPr>
        <w:spacing w:line="288" w:lineRule="auto"/>
        <w:ind w:left="-424" w:firstLineChars="150" w:firstLine="316"/>
        <w:rPr>
          <w:rFonts w:ascii="宋体" w:hAnsi="宋体"/>
          <w:b/>
          <w:szCs w:val="21"/>
          <w:lang w:val="zh-CN"/>
        </w:rPr>
      </w:pPr>
      <w:r w:rsidRPr="00DE3AD2">
        <w:rPr>
          <w:rFonts w:ascii="宋体" w:hAnsi="宋体" w:hint="eastAsia"/>
          <w:b/>
          <w:szCs w:val="21"/>
          <w:lang w:val="zh-CN"/>
        </w:rPr>
        <w:t>居住建筑：</w:t>
      </w:r>
    </w:p>
    <w:p w:rsidR="009D60BB" w:rsidRDefault="009D60BB" w:rsidP="009D60BB">
      <w:pPr>
        <w:spacing w:line="288" w:lineRule="auto"/>
        <w:ind w:left="-424" w:firstLineChars="150" w:firstLine="315"/>
        <w:rPr>
          <w:rFonts w:ascii="宋体" w:hAnsi="宋体"/>
          <w:szCs w:val="21"/>
          <w:lang w:val="zh-CN"/>
        </w:rPr>
      </w:pPr>
      <w:r>
        <w:rPr>
          <w:rFonts w:ascii="宋体" w:hAnsi="宋体" w:hint="eastAsia"/>
          <w:szCs w:val="21"/>
          <w:lang w:val="zh-CN"/>
        </w:rPr>
        <w:t>两幢住宅楼居住空间的水平视线距离最小为</w:t>
      </w:r>
      <w:r w:rsidRPr="00FD196A">
        <w:rPr>
          <w:rFonts w:cs="宋体" w:hint="eastAsia"/>
          <w:szCs w:val="21"/>
          <w:u w:val="single"/>
        </w:rPr>
        <w:t xml:space="preserve">  </w:t>
      </w:r>
      <w:r>
        <w:rPr>
          <w:rFonts w:cs="宋体" w:hint="eastAsia"/>
          <w:szCs w:val="21"/>
          <w:u w:val="single"/>
        </w:rPr>
        <w:t xml:space="preserve">  </w:t>
      </w:r>
      <w:r>
        <w:rPr>
          <w:rFonts w:ascii="宋体" w:hAnsi="宋体"/>
          <w:szCs w:val="21"/>
          <w:lang w:val="zh-CN"/>
        </w:rPr>
        <w:t xml:space="preserve"> m</w:t>
      </w:r>
      <w:r>
        <w:rPr>
          <w:rFonts w:ascii="宋体" w:hAnsi="宋体" w:hint="eastAsia"/>
          <w:szCs w:val="21"/>
          <w:lang w:val="zh-CN"/>
        </w:rPr>
        <w:t>，这两幢楼为：</w:t>
      </w:r>
      <w:r w:rsidRPr="00FD196A">
        <w:rPr>
          <w:rFonts w:cs="宋体" w:hint="eastAsia"/>
          <w:szCs w:val="21"/>
          <w:u w:val="single"/>
        </w:rPr>
        <w:t xml:space="preserve">  </w:t>
      </w:r>
      <w:r>
        <w:rPr>
          <w:rFonts w:cs="宋体" w:hint="eastAsia"/>
          <w:szCs w:val="21"/>
          <w:u w:val="single"/>
        </w:rPr>
        <w:t xml:space="preserve">  </w:t>
      </w:r>
      <w:r w:rsidRPr="00DE3AD2">
        <w:rPr>
          <w:rFonts w:ascii="宋体" w:hAnsi="宋体" w:cs="宋体" w:hint="eastAsia"/>
          <w:kern w:val="0"/>
          <w:szCs w:val="21"/>
        </w:rPr>
        <w:t>。</w:t>
      </w:r>
    </w:p>
    <w:p w:rsidR="009D60BB" w:rsidRDefault="009D60BB" w:rsidP="009D60BB">
      <w:pPr>
        <w:pStyle w:val="a3"/>
        <w:spacing w:line="288" w:lineRule="auto"/>
        <w:ind w:leftChars="-52" w:left="473" w:hangingChars="276" w:hanging="582"/>
        <w:outlineLvl w:val="9"/>
        <w:rPr>
          <w:rFonts w:ascii="宋体" w:hAnsi="宋体"/>
          <w:b/>
          <w:sz w:val="21"/>
          <w:szCs w:val="21"/>
        </w:rPr>
      </w:pPr>
      <w:r w:rsidRPr="00DE3AD2">
        <w:rPr>
          <w:rFonts w:ascii="宋体" w:hAnsi="宋体" w:hint="eastAsia"/>
          <w:b/>
          <w:sz w:val="21"/>
          <w:szCs w:val="21"/>
        </w:rPr>
        <w:t>公共建筑：</w:t>
      </w:r>
    </w:p>
    <w:p w:rsidR="009D60BB" w:rsidRDefault="009D60BB" w:rsidP="009D60BB">
      <w:pPr>
        <w:pStyle w:val="a3"/>
        <w:spacing w:line="288" w:lineRule="auto"/>
        <w:ind w:left="2"/>
        <w:outlineLvl w:val="9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主要功能房间（除走廊、核心筒、卫生间、电梯间等特殊功能房间外的空间）是否出现无法看到室外自然环境，或存在构筑物或周边建筑物造成明显视线干扰的情况：</w:t>
      </w:r>
    </w:p>
    <w:p w:rsidR="009D60BB" w:rsidRDefault="009D60BB" w:rsidP="009D60BB">
      <w:pPr>
        <w:pStyle w:val="a3"/>
        <w:spacing w:line="288" w:lineRule="auto"/>
        <w:ind w:left="2"/>
        <w:outlineLvl w:val="9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 xml:space="preserve">□是 </w:t>
      </w:r>
      <w:r>
        <w:rPr>
          <w:rFonts w:ascii="宋体" w:hAnsi="宋体" w:cs="宋体" w:hint="eastAsia"/>
          <w:kern w:val="0"/>
          <w:szCs w:val="21"/>
        </w:rPr>
        <w:t>□</w:t>
      </w:r>
      <w:r>
        <w:rPr>
          <w:rFonts w:ascii="宋体" w:hAnsi="宋体" w:hint="eastAsia"/>
          <w:sz w:val="21"/>
          <w:szCs w:val="21"/>
        </w:rPr>
        <w:t>否</w:t>
      </w:r>
    </w:p>
    <w:p w:rsidR="009D60BB" w:rsidRDefault="009D60BB" w:rsidP="009D60BB">
      <w:pPr>
        <w:pStyle w:val="a3"/>
        <w:spacing w:line="288" w:lineRule="auto"/>
        <w:outlineLvl w:val="9"/>
        <w:rPr>
          <w:rFonts w:ascii="宋体" w:hAnsi="宋体"/>
          <w:sz w:val="21"/>
          <w:szCs w:val="21"/>
          <w:u w:val="single"/>
          <w:lang w:val="zh-CN"/>
        </w:rPr>
      </w:pPr>
      <w:r>
        <w:rPr>
          <w:rFonts w:ascii="宋体" w:hAnsi="宋体" w:hint="eastAsia"/>
          <w:sz w:val="21"/>
          <w:szCs w:val="21"/>
        </w:rPr>
        <w:t>若“是”，相应房间的位置为：</w:t>
      </w:r>
      <w:r w:rsidRPr="00FD196A">
        <w:rPr>
          <w:rFonts w:cs="宋体" w:hint="eastAsia"/>
          <w:sz w:val="21"/>
          <w:szCs w:val="21"/>
          <w:u w:val="single"/>
        </w:rPr>
        <w:t xml:space="preserve">  </w:t>
      </w:r>
      <w:r>
        <w:rPr>
          <w:rFonts w:cs="宋体" w:hint="eastAsia"/>
          <w:sz w:val="21"/>
          <w:szCs w:val="21"/>
          <w:u w:val="single"/>
        </w:rPr>
        <w:t xml:space="preserve"> </w:t>
      </w:r>
      <w:r>
        <w:rPr>
          <w:rFonts w:cs="宋体" w:hint="eastAsia"/>
          <w:szCs w:val="21"/>
          <w:u w:val="single"/>
        </w:rPr>
        <w:t xml:space="preserve"> </w:t>
      </w:r>
      <w:r w:rsidRPr="00DE3AD2">
        <w:rPr>
          <w:rFonts w:ascii="宋体" w:hAnsi="宋体" w:cs="宋体" w:hint="eastAsia"/>
          <w:kern w:val="0"/>
          <w:sz w:val="21"/>
          <w:szCs w:val="21"/>
        </w:rPr>
        <w:t>。</w:t>
      </w:r>
    </w:p>
    <w:p w:rsidR="009D60BB" w:rsidRDefault="009D60BB" w:rsidP="009D60BB">
      <w:pPr>
        <w:spacing w:line="288" w:lineRule="auto"/>
        <w:rPr>
          <w:rFonts w:ascii="宋体" w:hAnsi="宋体"/>
          <w:b/>
          <w:szCs w:val="21"/>
        </w:rPr>
      </w:pPr>
    </w:p>
    <w:p w:rsidR="009D60BB" w:rsidRDefault="009D60BB" w:rsidP="009D60BB">
      <w:pPr>
        <w:pStyle w:val="1"/>
        <w:numPr>
          <w:ilvl w:val="0"/>
          <w:numId w:val="1"/>
        </w:numPr>
        <w:adjustRightInd w:val="0"/>
        <w:snapToGrid w:val="0"/>
        <w:spacing w:line="460" w:lineRule="exact"/>
        <w:ind w:firstLineChars="0"/>
        <w:rPr>
          <w:rFonts w:ascii="宋体" w:hAnsi="宋体"/>
          <w:b/>
          <w:szCs w:val="21"/>
          <w:lang w:val="zh-CN"/>
        </w:rPr>
      </w:pPr>
      <w:r>
        <w:rPr>
          <w:rFonts w:ascii="宋体" w:hAnsi="宋体" w:hint="eastAsia"/>
          <w:b/>
          <w:szCs w:val="21"/>
          <w:lang w:val="zh-CN"/>
        </w:rPr>
        <w:t>证明材料</w:t>
      </w:r>
    </w:p>
    <w:p w:rsidR="009D60BB" w:rsidRDefault="009D60BB" w:rsidP="009D60BB">
      <w:pPr>
        <w:pStyle w:val="a3"/>
        <w:tabs>
          <w:tab w:val="left" w:pos="0"/>
        </w:tabs>
        <w:spacing w:line="288" w:lineRule="auto"/>
        <w:ind w:leftChars="-2" w:hangingChars="2" w:hanging="4"/>
        <w:outlineLvl w:val="9"/>
        <w:rPr>
          <w:rFonts w:ascii="宋体" w:hAns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建议提交材料及要求：</w:t>
      </w:r>
    </w:p>
    <w:p w:rsidR="009D60BB" w:rsidRPr="00413FE8" w:rsidRDefault="009D60BB" w:rsidP="009D60BB">
      <w:pPr>
        <w:widowControl/>
        <w:spacing w:line="288" w:lineRule="auto"/>
        <w:rPr>
          <w:b/>
          <w:kern w:val="0"/>
          <w:szCs w:val="21"/>
        </w:rPr>
      </w:pPr>
      <w:r w:rsidRPr="00DE3AD2">
        <w:rPr>
          <w:rFonts w:hint="eastAsia"/>
          <w:b/>
          <w:kern w:val="0"/>
          <w:szCs w:val="21"/>
        </w:rPr>
        <w:t>对于居住建筑：</w:t>
      </w:r>
    </w:p>
    <w:p w:rsidR="009D60BB" w:rsidRDefault="009D60BB" w:rsidP="009D60BB">
      <w:pPr>
        <w:widowControl/>
        <w:spacing w:line="288" w:lineRule="auto"/>
        <w:rPr>
          <w:kern w:val="0"/>
          <w:szCs w:val="21"/>
        </w:rPr>
      </w:pPr>
      <w:r w:rsidRPr="00952294">
        <w:rPr>
          <w:rFonts w:hint="eastAsia"/>
          <w:kern w:val="0"/>
          <w:szCs w:val="21"/>
        </w:rPr>
        <w:t>1</w:t>
      </w:r>
      <w:r>
        <w:rPr>
          <w:rFonts w:hint="eastAsia"/>
          <w:kern w:val="0"/>
          <w:szCs w:val="21"/>
        </w:rPr>
        <w:t>、</w:t>
      </w:r>
      <w:r w:rsidRPr="00952294">
        <w:rPr>
          <w:rFonts w:hint="eastAsia"/>
          <w:kern w:val="0"/>
          <w:szCs w:val="21"/>
        </w:rPr>
        <w:t>建筑总平面图</w:t>
      </w:r>
      <w:r>
        <w:rPr>
          <w:rFonts w:hint="eastAsia"/>
          <w:kern w:val="0"/>
          <w:szCs w:val="21"/>
        </w:rPr>
        <w:t>：应</w:t>
      </w:r>
      <w:r w:rsidRPr="00952294">
        <w:rPr>
          <w:rFonts w:hint="eastAsia"/>
          <w:kern w:val="0"/>
          <w:szCs w:val="21"/>
        </w:rPr>
        <w:t>体现项目场地内建筑布局、体型和相对位置，并标明住宅楼之间的水平视线距离</w:t>
      </w:r>
      <w:r>
        <w:rPr>
          <w:rFonts w:hint="eastAsia"/>
          <w:kern w:val="0"/>
          <w:szCs w:val="21"/>
        </w:rPr>
        <w:t>；</w:t>
      </w:r>
    </w:p>
    <w:p w:rsidR="009D60BB" w:rsidRPr="00952294" w:rsidRDefault="009D60BB" w:rsidP="009D60BB">
      <w:pPr>
        <w:widowControl/>
        <w:spacing w:line="288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2</w:t>
      </w:r>
      <w:r>
        <w:rPr>
          <w:rFonts w:hint="eastAsia"/>
          <w:kern w:val="0"/>
          <w:szCs w:val="21"/>
        </w:rPr>
        <w:t>、建筑立面图：应明确建筑外立面窗户的设置情况</w:t>
      </w:r>
      <w:r w:rsidRPr="00952294">
        <w:rPr>
          <w:rFonts w:hint="eastAsia"/>
          <w:kern w:val="0"/>
          <w:szCs w:val="21"/>
        </w:rPr>
        <w:t>。</w:t>
      </w:r>
    </w:p>
    <w:p w:rsidR="009D60BB" w:rsidRPr="00413FE8" w:rsidRDefault="009D60BB" w:rsidP="009D60BB">
      <w:pPr>
        <w:widowControl/>
        <w:spacing w:line="288" w:lineRule="auto"/>
        <w:rPr>
          <w:b/>
          <w:kern w:val="0"/>
          <w:szCs w:val="21"/>
        </w:rPr>
      </w:pPr>
      <w:r w:rsidRPr="00DE3AD2">
        <w:rPr>
          <w:rFonts w:hint="eastAsia"/>
          <w:b/>
          <w:kern w:val="0"/>
          <w:szCs w:val="21"/>
        </w:rPr>
        <w:t>对于公共建筑：</w:t>
      </w:r>
    </w:p>
    <w:p w:rsidR="009D60BB" w:rsidRPr="00952294" w:rsidRDefault="009D60BB" w:rsidP="009D60BB">
      <w:pPr>
        <w:widowControl/>
        <w:spacing w:line="288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1</w:t>
      </w:r>
      <w:r>
        <w:rPr>
          <w:rFonts w:hint="eastAsia"/>
          <w:kern w:val="0"/>
          <w:szCs w:val="21"/>
        </w:rPr>
        <w:t>、</w:t>
      </w:r>
      <w:r w:rsidRPr="00952294">
        <w:rPr>
          <w:rFonts w:hint="eastAsia"/>
          <w:kern w:val="0"/>
          <w:szCs w:val="21"/>
        </w:rPr>
        <w:t>规划图纸和总平面图</w:t>
      </w:r>
      <w:r>
        <w:rPr>
          <w:rFonts w:hint="eastAsia"/>
          <w:kern w:val="0"/>
          <w:szCs w:val="21"/>
        </w:rPr>
        <w:t>、</w:t>
      </w:r>
      <w:r w:rsidRPr="00952294">
        <w:rPr>
          <w:rFonts w:hint="eastAsia"/>
          <w:kern w:val="0"/>
          <w:szCs w:val="21"/>
        </w:rPr>
        <w:t>建筑平立面图：应包括建筑功能空间布局、门窗位置和门窗表等信息</w:t>
      </w:r>
      <w:r>
        <w:rPr>
          <w:rFonts w:hint="eastAsia"/>
          <w:kern w:val="0"/>
          <w:szCs w:val="21"/>
        </w:rPr>
        <w:t>，</w:t>
      </w:r>
      <w:r w:rsidRPr="00952294">
        <w:rPr>
          <w:rFonts w:hint="eastAsia"/>
          <w:kern w:val="0"/>
          <w:szCs w:val="21"/>
        </w:rPr>
        <w:t>建筑平面图中体现主要功能房间的位置、门窗等开口位置</w:t>
      </w:r>
      <w:r>
        <w:rPr>
          <w:rFonts w:hint="eastAsia"/>
          <w:kern w:val="0"/>
          <w:szCs w:val="21"/>
        </w:rPr>
        <w:t>；</w:t>
      </w:r>
    </w:p>
    <w:p w:rsidR="009D60BB" w:rsidRDefault="009D60BB" w:rsidP="009D60BB">
      <w:pPr>
        <w:widowControl/>
        <w:spacing w:line="288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2</w:t>
      </w:r>
      <w:r>
        <w:rPr>
          <w:rFonts w:hint="eastAsia"/>
          <w:kern w:val="0"/>
          <w:szCs w:val="21"/>
        </w:rPr>
        <w:t>、</w:t>
      </w:r>
      <w:r w:rsidRPr="00952294">
        <w:rPr>
          <w:rFonts w:hint="eastAsia"/>
          <w:kern w:val="0"/>
          <w:szCs w:val="21"/>
        </w:rPr>
        <w:t>户外视野分析</w:t>
      </w:r>
      <w:r>
        <w:rPr>
          <w:rFonts w:hint="eastAsia"/>
          <w:kern w:val="0"/>
          <w:szCs w:val="21"/>
        </w:rPr>
        <w:t>报告：</w:t>
      </w:r>
      <w:r w:rsidRPr="00952294">
        <w:rPr>
          <w:rFonts w:hint="eastAsia"/>
          <w:kern w:val="0"/>
          <w:szCs w:val="21"/>
        </w:rPr>
        <w:t>结合规划和总平面图，以及建筑功能空间布局，分析主要功能空间是否出现无法看到室外自然环境的情况，以及存在构筑物或周边建筑造成视线干扰的情况。</w:t>
      </w:r>
    </w:p>
    <w:p w:rsidR="009D60BB" w:rsidRPr="0061607C" w:rsidRDefault="009D60BB" w:rsidP="009D60BB">
      <w:pPr>
        <w:pStyle w:val="a3"/>
        <w:tabs>
          <w:tab w:val="left" w:pos="0"/>
          <w:tab w:val="left" w:pos="360"/>
        </w:tabs>
        <w:spacing w:line="288" w:lineRule="auto"/>
        <w:ind w:leftChars="-2" w:hangingChars="2" w:hanging="4"/>
        <w:outlineLvl w:val="9"/>
        <w:rPr>
          <w:rFonts w:ascii="宋体" w:hAnsi="宋体"/>
          <w:b/>
          <w:sz w:val="21"/>
          <w:szCs w:val="21"/>
        </w:rPr>
      </w:pPr>
    </w:p>
    <w:p w:rsidR="009D60BB" w:rsidRDefault="009D60BB" w:rsidP="009D60BB">
      <w:pPr>
        <w:pStyle w:val="a3"/>
        <w:tabs>
          <w:tab w:val="left" w:pos="0"/>
          <w:tab w:val="left" w:pos="360"/>
        </w:tabs>
        <w:spacing w:line="288" w:lineRule="auto"/>
        <w:ind w:leftChars="-2" w:hangingChars="2" w:hanging="4"/>
        <w:outlineLvl w:val="9"/>
        <w:rPr>
          <w:rFonts w:ascii="宋体" w:hAns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实际提交材料：</w:t>
      </w:r>
    </w:p>
    <w:tbl>
      <w:tblPr>
        <w:tblW w:w="8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57"/>
      </w:tblGrid>
      <w:tr w:rsidR="009D60BB" w:rsidTr="009D46BE">
        <w:trPr>
          <w:trHeight w:val="1984"/>
          <w:jc w:val="center"/>
        </w:trPr>
        <w:tc>
          <w:tcPr>
            <w:tcW w:w="8557" w:type="dxa"/>
          </w:tcPr>
          <w:p w:rsidR="009D60BB" w:rsidRDefault="009D60BB" w:rsidP="009D46BE">
            <w:pPr>
              <w:spacing w:line="288" w:lineRule="auto"/>
              <w:rPr>
                <w:rFonts w:ascii="宋体" w:hAnsi="宋体"/>
                <w:szCs w:val="21"/>
              </w:rPr>
            </w:pPr>
          </w:p>
        </w:tc>
      </w:tr>
    </w:tbl>
    <w:p w:rsidR="00000000" w:rsidRDefault="009D60BB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F1CEA"/>
    <w:multiLevelType w:val="multilevel"/>
    <w:tmpl w:val="428F1CEA"/>
    <w:lvl w:ilvl="0">
      <w:start w:val="1"/>
      <w:numFmt w:val="decimal"/>
      <w:lvlText w:val="%1)"/>
      <w:lvlJc w:val="left"/>
      <w:pPr>
        <w:ind w:left="416" w:hanging="420"/>
      </w:pPr>
    </w:lvl>
    <w:lvl w:ilvl="1" w:tentative="1">
      <w:start w:val="1"/>
      <w:numFmt w:val="lowerLetter"/>
      <w:lvlText w:val="%2)"/>
      <w:lvlJc w:val="left"/>
      <w:pPr>
        <w:ind w:left="836" w:hanging="420"/>
      </w:pPr>
    </w:lvl>
    <w:lvl w:ilvl="2" w:tentative="1">
      <w:start w:val="1"/>
      <w:numFmt w:val="lowerRoman"/>
      <w:lvlText w:val="%3."/>
      <w:lvlJc w:val="right"/>
      <w:pPr>
        <w:ind w:left="1256" w:hanging="420"/>
      </w:pPr>
    </w:lvl>
    <w:lvl w:ilvl="3" w:tentative="1">
      <w:start w:val="1"/>
      <w:numFmt w:val="decimal"/>
      <w:lvlText w:val="%4."/>
      <w:lvlJc w:val="left"/>
      <w:pPr>
        <w:ind w:left="1676" w:hanging="420"/>
      </w:pPr>
    </w:lvl>
    <w:lvl w:ilvl="4" w:tentative="1">
      <w:start w:val="1"/>
      <w:numFmt w:val="lowerLetter"/>
      <w:lvlText w:val="%5)"/>
      <w:lvlJc w:val="left"/>
      <w:pPr>
        <w:ind w:left="2096" w:hanging="420"/>
      </w:pPr>
    </w:lvl>
    <w:lvl w:ilvl="5" w:tentative="1">
      <w:start w:val="1"/>
      <w:numFmt w:val="lowerRoman"/>
      <w:lvlText w:val="%6."/>
      <w:lvlJc w:val="right"/>
      <w:pPr>
        <w:ind w:left="2516" w:hanging="420"/>
      </w:pPr>
    </w:lvl>
    <w:lvl w:ilvl="6" w:tentative="1">
      <w:start w:val="1"/>
      <w:numFmt w:val="decimal"/>
      <w:lvlText w:val="%7."/>
      <w:lvlJc w:val="left"/>
      <w:pPr>
        <w:ind w:left="2936" w:hanging="420"/>
      </w:pPr>
    </w:lvl>
    <w:lvl w:ilvl="7" w:tentative="1">
      <w:start w:val="1"/>
      <w:numFmt w:val="lowerLetter"/>
      <w:lvlText w:val="%8)"/>
      <w:lvlJc w:val="left"/>
      <w:pPr>
        <w:ind w:left="3356" w:hanging="420"/>
      </w:pPr>
    </w:lvl>
    <w:lvl w:ilvl="8" w:tentative="1">
      <w:start w:val="1"/>
      <w:numFmt w:val="lowerRoman"/>
      <w:lvlText w:val="%9."/>
      <w:lvlJc w:val="right"/>
      <w:pPr>
        <w:ind w:left="3776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60BB"/>
    <w:rsid w:val="009D6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0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D60B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9D60BB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9D60BB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9D60BB"/>
    <w:pPr>
      <w:ind w:firstLineChars="200" w:firstLine="420"/>
    </w:pPr>
  </w:style>
  <w:style w:type="paragraph" w:customStyle="1" w:styleId="a3">
    <w:name w:val="条文"/>
    <w:basedOn w:val="a"/>
    <w:link w:val="Char"/>
    <w:rsid w:val="009D60BB"/>
    <w:pPr>
      <w:spacing w:line="300" w:lineRule="auto"/>
      <w:outlineLvl w:val="2"/>
    </w:pPr>
    <w:rPr>
      <w:sz w:val="24"/>
    </w:rPr>
  </w:style>
  <w:style w:type="character" w:customStyle="1" w:styleId="Char">
    <w:name w:val="条文 Char"/>
    <w:link w:val="a3"/>
    <w:locked/>
    <w:rsid w:val="009D60BB"/>
    <w:rPr>
      <w:rFonts w:ascii="Times New Roman" w:eastAsia="宋体" w:hAnsi="Times New Roman" w:cs="Times New Roman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9D60B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2016-03-22T03:19:00Z</dcterms:created>
  <dcterms:modified xsi:type="dcterms:W3CDTF">2016-03-22T03:19:00Z</dcterms:modified>
</cp:coreProperties>
</file>