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88" w:lineRule="auto"/>
        <w:ind w:firstLine="199" w:firstLineChars="83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kern w:val="0"/>
          <w:sz w:val="24"/>
          <w:szCs w:val="24"/>
        </w:rPr>
        <w:t>4.1.3</w:t>
      </w:r>
      <w:r>
        <w:rPr>
          <w:rFonts w:hint="eastAsia" w:ascii="宋体" w:hAnsi="宋体" w:eastAsia="宋体" w:cs="宋体"/>
          <w:kern w:val="0"/>
          <w:sz w:val="24"/>
          <w:szCs w:val="24"/>
        </w:rPr>
        <w:t>场地内不应有排放超标的污染源。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10E89"/>
    <w:rsid w:val="46E10E89"/>
    <w:rsid w:val="4EFB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2019-09-02T00:34:00Z</dcterms:created>
  <dc:creator>小情绪丶</dc:creator>
  <cp:lastModifiedBy>Administrator</cp:lastModifiedBy>
  <dcterms:modified xsi:type="dcterms:W3CDTF">2019-09-05T07:47:18Z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