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37" w:rsidRDefault="000A5337" w:rsidP="000A533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6.1.4 </w:t>
      </w:r>
      <w:r>
        <w:rPr>
          <w:rFonts w:ascii="Times New Roman" w:hAnsi="Times New Roman"/>
        </w:rPr>
        <w:t>各房间或场所的照明功率密度值不</w:t>
      </w:r>
      <w:r>
        <w:rPr>
          <w:rFonts w:ascii="Times New Roman" w:hAnsi="Times New Roman" w:hint="eastAsia"/>
        </w:rPr>
        <w:t>应</w:t>
      </w:r>
      <w:r>
        <w:rPr>
          <w:rFonts w:ascii="Times New Roman" w:hAnsi="Times New Roman"/>
        </w:rPr>
        <w:t>高于现行国家标准《建筑照明设计标准》</w:t>
      </w:r>
      <w:r>
        <w:rPr>
          <w:rFonts w:ascii="Times New Roman" w:hAnsi="Times New Roman"/>
        </w:rPr>
        <w:t>GB 50034</w:t>
      </w:r>
      <w:r>
        <w:rPr>
          <w:rFonts w:ascii="Times New Roman" w:hAnsi="Times New Roman"/>
        </w:rPr>
        <w:t>中规定的现行值。</w:t>
      </w:r>
    </w:p>
    <w:p w:rsidR="000A5337" w:rsidRDefault="000A5337" w:rsidP="000A5337"/>
    <w:p w:rsidR="000A5337" w:rsidRDefault="000A5337" w:rsidP="000A5337"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）达标自评</w:t>
      </w:r>
    </w:p>
    <w:p w:rsidR="000A5337" w:rsidRDefault="0050532F" w:rsidP="000A5337"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0A5337">
        <w:t>达标；</w:t>
      </w:r>
      <w:sdt>
        <w:sdtPr>
          <w:rPr>
            <w:b/>
            <w:bCs/>
            <w:szCs w:val="21"/>
            <w:lang w:val="zh-CN"/>
          </w:rPr>
          <w:id w:val="-3155712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0A5337">
        <w:t>不达标</w:t>
      </w:r>
    </w:p>
    <w:p w:rsidR="000A5337" w:rsidRDefault="000A5337" w:rsidP="000A5337">
      <w:pPr>
        <w:spacing w:line="288" w:lineRule="auto"/>
        <w:rPr>
          <w:b/>
          <w:bCs/>
          <w:lang w:val="zh-CN"/>
        </w:rPr>
      </w:pPr>
    </w:p>
    <w:p w:rsidR="000A5337" w:rsidRDefault="000A5337" w:rsidP="000A5337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0A5337" w:rsidRDefault="000A5337" w:rsidP="000A5337">
      <w:pPr>
        <w:spacing w:line="288" w:lineRule="auto"/>
      </w:pPr>
      <w:r>
        <w:t>简要说明照明系统灯具选型原则、照明系统灯具类型、主要灯具型号和参数以及照明节能的控制措施：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A5337" w:rsidTr="00A72A21">
        <w:trPr>
          <w:trHeight w:val="182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7" w:rsidRDefault="000A5337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0A5337" w:rsidRDefault="000A5337" w:rsidP="000A5337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照明功率设计值：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718"/>
        <w:gridCol w:w="1343"/>
        <w:gridCol w:w="1232"/>
        <w:gridCol w:w="1125"/>
        <w:gridCol w:w="1104"/>
      </w:tblGrid>
      <w:tr w:rsidR="000A5337" w:rsidTr="00A72A21">
        <w:trPr>
          <w:cantSplit/>
          <w:trHeight w:val="282"/>
          <w:jc w:val="center"/>
        </w:trPr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房间类型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设计照度值（</w:t>
            </w:r>
            <w:r>
              <w:rPr>
                <w:kern w:val="0"/>
                <w:szCs w:val="21"/>
              </w:rPr>
              <w:t>lx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照明功率密度（</w:t>
            </w:r>
            <w:r>
              <w:rPr>
                <w:kern w:val="0"/>
                <w:szCs w:val="21"/>
              </w:rPr>
              <w:t>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 w:rsidR="000A5337" w:rsidTr="00A72A21">
        <w:trPr>
          <w:cantSplit/>
          <w:trHeight w:val="282"/>
          <w:jc w:val="center"/>
        </w:trPr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实际值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标准值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现行值</w:t>
            </w:r>
          </w:p>
        </w:tc>
      </w:tr>
      <w:tr w:rsidR="000A5337" w:rsidTr="00A72A21">
        <w:trPr>
          <w:cantSplit/>
          <w:trHeight w:val="282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A5337" w:rsidTr="00A72A21">
        <w:trPr>
          <w:cantSplit/>
          <w:trHeight w:val="282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A5337" w:rsidTr="00A72A21">
        <w:trPr>
          <w:cantSplit/>
          <w:trHeight w:val="282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37" w:rsidRDefault="000A5337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7" w:rsidRDefault="000A5337" w:rsidP="00A72A21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337" w:rsidRDefault="000A5337" w:rsidP="00A72A21">
            <w:pPr>
              <w:jc w:val="center"/>
            </w:pPr>
          </w:p>
        </w:tc>
      </w:tr>
    </w:tbl>
    <w:p w:rsidR="000A5337" w:rsidRDefault="000A5337" w:rsidP="000A5337">
      <w:pPr>
        <w:spacing w:line="288" w:lineRule="auto"/>
        <w:rPr>
          <w:bCs/>
          <w:sz w:val="18"/>
          <w:szCs w:val="18"/>
          <w:lang w:val="zh-CN"/>
        </w:rPr>
      </w:pPr>
      <w:r>
        <w:rPr>
          <w:bCs/>
          <w:sz w:val="18"/>
          <w:szCs w:val="18"/>
          <w:lang w:val="zh-CN"/>
        </w:rPr>
        <w:t>注：根据《建筑照明设计标准》</w:t>
      </w:r>
      <w:r>
        <w:rPr>
          <w:bCs/>
          <w:sz w:val="18"/>
          <w:szCs w:val="18"/>
          <w:lang w:val="zh-CN"/>
        </w:rPr>
        <w:t>GB50034</w:t>
      </w:r>
      <w:r>
        <w:rPr>
          <w:bCs/>
          <w:sz w:val="18"/>
          <w:szCs w:val="18"/>
          <w:lang w:val="zh-CN"/>
        </w:rPr>
        <w:t>第</w:t>
      </w:r>
      <w:r>
        <w:rPr>
          <w:bCs/>
          <w:sz w:val="18"/>
          <w:szCs w:val="18"/>
          <w:lang w:val="zh-CN"/>
        </w:rPr>
        <w:t>6.3.15</w:t>
      </w:r>
      <w:r>
        <w:rPr>
          <w:bCs/>
          <w:sz w:val="18"/>
          <w:szCs w:val="18"/>
          <w:lang w:val="zh-CN"/>
        </w:rPr>
        <w:t>条规定，当房间或场所照度标准提高或降低一级时，照</w:t>
      </w:r>
    </w:p>
    <w:p w:rsidR="000A5337" w:rsidRDefault="000A5337" w:rsidP="000A5337">
      <w:pPr>
        <w:spacing w:line="288" w:lineRule="auto"/>
        <w:rPr>
          <w:b/>
          <w:bCs/>
          <w:lang w:val="zh-CN"/>
        </w:rPr>
      </w:pPr>
      <w:r>
        <w:rPr>
          <w:bCs/>
          <w:sz w:val="18"/>
          <w:szCs w:val="18"/>
          <w:lang w:val="zh-CN"/>
        </w:rPr>
        <w:t>明功率密度限值应按比例提高或折减。</w:t>
      </w:r>
    </w:p>
    <w:p w:rsidR="000A5337" w:rsidRDefault="000A5337" w:rsidP="000A5337">
      <w:pPr>
        <w:spacing w:line="288" w:lineRule="auto"/>
        <w:rPr>
          <w:b/>
          <w:bCs/>
          <w:lang w:val="zh-CN"/>
        </w:rPr>
      </w:pPr>
    </w:p>
    <w:p w:rsidR="000A5337" w:rsidRDefault="000A5337" w:rsidP="000A5337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0A5337" w:rsidRDefault="000A5337" w:rsidP="000A5337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0A5337" w:rsidRDefault="000A5337" w:rsidP="000A5337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照明施工图设计说明：应有对照明系统、灯具布置和选型的要求，并与设计图纸相吻合；</w:t>
      </w:r>
    </w:p>
    <w:p w:rsidR="000A5337" w:rsidRDefault="000A5337" w:rsidP="000A5337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各层照明平面图：照明灯具及照明配电系统的平面布置，灯具型号应与图例相吻合；</w:t>
      </w:r>
    </w:p>
    <w:p w:rsidR="000A5337" w:rsidRDefault="000A5337" w:rsidP="000A5337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</w:t>
      </w:r>
      <w:r>
        <w:rPr>
          <w:sz w:val="21"/>
          <w:szCs w:val="21"/>
        </w:rPr>
        <w:t>计算文件：应根据实际灯具选型和布置，对各空间的实际设计照度和照明功率进行计算。</w:t>
      </w:r>
    </w:p>
    <w:p w:rsidR="000A5337" w:rsidRDefault="000A5337" w:rsidP="000A5337">
      <w:pPr>
        <w:spacing w:line="288" w:lineRule="auto"/>
      </w:pPr>
    </w:p>
    <w:p w:rsidR="000A5337" w:rsidRDefault="000A5337" w:rsidP="000A5337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A5337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7" w:rsidRDefault="000A5337" w:rsidP="00A72A21">
            <w:pPr>
              <w:spacing w:line="288" w:lineRule="auto"/>
            </w:pPr>
          </w:p>
        </w:tc>
      </w:tr>
    </w:tbl>
    <w:p w:rsidR="005A458E" w:rsidRPr="000A5337" w:rsidRDefault="005A458E"/>
    <w:sectPr w:rsidR="005A458E" w:rsidRPr="000A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B6" w:rsidRDefault="00A74BB6" w:rsidP="000A5337">
      <w:r>
        <w:separator/>
      </w:r>
    </w:p>
  </w:endnote>
  <w:endnote w:type="continuationSeparator" w:id="0">
    <w:p w:rsidR="00A74BB6" w:rsidRDefault="00A74BB6" w:rsidP="000A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B6" w:rsidRDefault="00A74BB6" w:rsidP="000A5337">
      <w:r>
        <w:separator/>
      </w:r>
    </w:p>
  </w:footnote>
  <w:footnote w:type="continuationSeparator" w:id="0">
    <w:p w:rsidR="00A74BB6" w:rsidRDefault="00A74BB6" w:rsidP="000A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4942"/>
    <w:multiLevelType w:val="multilevel"/>
    <w:tmpl w:val="50214942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A2"/>
    <w:rsid w:val="00084F38"/>
    <w:rsid w:val="000A5337"/>
    <w:rsid w:val="003B1EA2"/>
    <w:rsid w:val="0050532F"/>
    <w:rsid w:val="005A458E"/>
    <w:rsid w:val="00A7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709BD5-FFE3-4732-AF0E-C2E5CBDA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A533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33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0A5337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0A5337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0A533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2019-10-21T01:50:00Z</dcterms:created>
  <dcterms:modified xsi:type="dcterms:W3CDTF">2019-11-07T05:51:00Z</dcterms:modified>
</cp:coreProperties>
</file>