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588" w:rsidRDefault="00280588" w:rsidP="00280588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6.2.2 </w:t>
      </w:r>
      <w:r>
        <w:rPr>
          <w:rFonts w:ascii="Times New Roman" w:hAnsi="Times New Roman"/>
        </w:rPr>
        <w:t>外窗、玻璃幕墙的可开启部分能使建筑获得良好的通风。（总分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分）</w:t>
      </w:r>
    </w:p>
    <w:p w:rsidR="00280588" w:rsidRDefault="00280588" w:rsidP="00280588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</w:t>
      </w:r>
      <w:r>
        <w:rPr>
          <w:rFonts w:hint="eastAsia"/>
          <w:b/>
          <w:bCs/>
        </w:rPr>
        <w:t>___</w:t>
      </w:r>
      <w:r>
        <w:rPr>
          <w:b/>
          <w:bCs/>
          <w:lang w:val="zh-CN"/>
        </w:rPr>
        <w:t>；本条得分：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280588" w:rsidRDefault="00280588" w:rsidP="00280588">
      <w:pPr>
        <w:spacing w:line="288" w:lineRule="auto"/>
        <w:rPr>
          <w:b/>
          <w:bCs/>
          <w:lang w:val="zh-CN"/>
        </w:rPr>
      </w:pPr>
    </w:p>
    <w:p w:rsidR="00280588" w:rsidRDefault="00280588" w:rsidP="00280588">
      <w:pPr>
        <w:pStyle w:val="1"/>
        <w:ind w:firstLineChars="0" w:firstLine="0"/>
        <w:jc w:val="left"/>
        <w:rPr>
          <w:b/>
        </w:rPr>
      </w:pPr>
      <w:r>
        <w:rPr>
          <w:b/>
        </w:rPr>
        <w:t>1</w:t>
      </w:r>
      <w:r>
        <w:rPr>
          <w:b/>
        </w:rPr>
        <w:t>）自评得分</w:t>
      </w:r>
    </w:p>
    <w:p w:rsidR="00280588" w:rsidRDefault="00546476" w:rsidP="00280588">
      <w:pPr>
        <w:pStyle w:val="1"/>
        <w:ind w:firstLineChars="0" w:firstLine="0"/>
        <w:jc w:val="left"/>
        <w:rPr>
          <w:b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280588">
        <w:rPr>
          <w:b/>
        </w:rPr>
        <w:t>不参评</w:t>
      </w:r>
      <w:r w:rsidR="00280588">
        <w:t>：有严格的室内温湿度要求、不宜进行自然通风的建筑</w:t>
      </w:r>
    </w:p>
    <w:p w:rsidR="00280588" w:rsidRDefault="00280588" w:rsidP="00280588">
      <w:pPr>
        <w:pStyle w:val="1"/>
        <w:ind w:firstLineChars="0" w:firstLine="0"/>
        <w:jc w:val="left"/>
        <w:rPr>
          <w:b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430"/>
        <w:gridCol w:w="3274"/>
        <w:gridCol w:w="1687"/>
        <w:gridCol w:w="1282"/>
      </w:tblGrid>
      <w:tr w:rsidR="00280588" w:rsidTr="00A72A21">
        <w:trPr>
          <w:jc w:val="center"/>
        </w:trPr>
        <w:tc>
          <w:tcPr>
            <w:tcW w:w="849" w:type="dxa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1430" w:type="dxa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外窗</w:t>
            </w:r>
            <w:r>
              <w:rPr>
                <w:b/>
              </w:rPr>
              <w:t>/</w:t>
            </w:r>
            <w:r>
              <w:rPr>
                <w:b/>
              </w:rPr>
              <w:t>幕墙设置情况</w:t>
            </w:r>
          </w:p>
        </w:tc>
        <w:tc>
          <w:tcPr>
            <w:tcW w:w="3274" w:type="dxa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评价内容</w:t>
            </w:r>
          </w:p>
        </w:tc>
        <w:tc>
          <w:tcPr>
            <w:tcW w:w="1687" w:type="dxa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1282" w:type="dxa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 w:rsidR="00280588" w:rsidTr="00A72A21">
        <w:trPr>
          <w:jc w:val="center"/>
        </w:trPr>
        <w:tc>
          <w:tcPr>
            <w:tcW w:w="849" w:type="dxa"/>
            <w:vMerge w:val="restart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</w:pPr>
            <w:r>
              <w:t>1</w:t>
            </w:r>
          </w:p>
        </w:tc>
        <w:tc>
          <w:tcPr>
            <w:tcW w:w="1430" w:type="dxa"/>
            <w:vMerge w:val="restart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</w:pPr>
            <w:r>
              <w:t>仅设幕墙</w:t>
            </w:r>
          </w:p>
        </w:tc>
        <w:tc>
          <w:tcPr>
            <w:tcW w:w="3274" w:type="dxa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left"/>
            </w:pPr>
            <w:r>
              <w:t>玻璃幕墙透明部分可开启面积比例达到</w:t>
            </w:r>
            <w:r>
              <w:t>5%</w:t>
            </w:r>
          </w:p>
        </w:tc>
        <w:tc>
          <w:tcPr>
            <w:tcW w:w="1687" w:type="dxa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</w:pPr>
            <w:r>
              <w:t>4</w:t>
            </w:r>
          </w:p>
        </w:tc>
        <w:tc>
          <w:tcPr>
            <w:tcW w:w="1282" w:type="dxa"/>
            <w:vMerge w:val="restart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  <w:rPr>
                <w:b/>
              </w:rPr>
            </w:pPr>
          </w:p>
        </w:tc>
      </w:tr>
      <w:tr w:rsidR="00280588" w:rsidTr="00A72A21">
        <w:trPr>
          <w:jc w:val="center"/>
        </w:trPr>
        <w:tc>
          <w:tcPr>
            <w:tcW w:w="849" w:type="dxa"/>
            <w:vMerge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</w:pPr>
          </w:p>
        </w:tc>
        <w:tc>
          <w:tcPr>
            <w:tcW w:w="1430" w:type="dxa"/>
            <w:vMerge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</w:pPr>
          </w:p>
        </w:tc>
        <w:tc>
          <w:tcPr>
            <w:tcW w:w="3274" w:type="dxa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left"/>
            </w:pPr>
            <w:r>
              <w:t>玻璃幕墙透明部分可开启面积比例达到</w:t>
            </w:r>
            <w:r>
              <w:t>10%</w:t>
            </w:r>
          </w:p>
        </w:tc>
        <w:tc>
          <w:tcPr>
            <w:tcW w:w="1687" w:type="dxa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</w:pPr>
            <w:r>
              <w:t>6</w:t>
            </w:r>
          </w:p>
        </w:tc>
        <w:tc>
          <w:tcPr>
            <w:tcW w:w="1282" w:type="dxa"/>
            <w:vMerge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  <w:rPr>
                <w:b/>
              </w:rPr>
            </w:pPr>
          </w:p>
        </w:tc>
      </w:tr>
      <w:tr w:rsidR="00280588" w:rsidTr="00A72A21">
        <w:trPr>
          <w:jc w:val="center"/>
        </w:trPr>
        <w:tc>
          <w:tcPr>
            <w:tcW w:w="849" w:type="dxa"/>
            <w:vMerge w:val="restart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</w:pPr>
            <w:r>
              <w:t>2</w:t>
            </w:r>
          </w:p>
        </w:tc>
        <w:tc>
          <w:tcPr>
            <w:tcW w:w="1430" w:type="dxa"/>
            <w:vMerge w:val="restart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</w:pPr>
            <w:r>
              <w:t>仅设外窗</w:t>
            </w:r>
          </w:p>
        </w:tc>
        <w:tc>
          <w:tcPr>
            <w:tcW w:w="3274" w:type="dxa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left"/>
            </w:pPr>
            <w:r>
              <w:t>外窗可开启面积比例达到</w:t>
            </w:r>
            <w:r>
              <w:t>30%</w:t>
            </w:r>
          </w:p>
        </w:tc>
        <w:tc>
          <w:tcPr>
            <w:tcW w:w="1687" w:type="dxa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</w:pPr>
            <w:r>
              <w:t>4</w:t>
            </w:r>
          </w:p>
        </w:tc>
        <w:tc>
          <w:tcPr>
            <w:tcW w:w="1282" w:type="dxa"/>
            <w:vMerge w:val="restart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  <w:rPr>
                <w:b/>
              </w:rPr>
            </w:pPr>
          </w:p>
        </w:tc>
      </w:tr>
      <w:tr w:rsidR="00280588" w:rsidTr="00A72A21">
        <w:trPr>
          <w:jc w:val="center"/>
        </w:trPr>
        <w:tc>
          <w:tcPr>
            <w:tcW w:w="849" w:type="dxa"/>
            <w:vMerge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</w:pPr>
          </w:p>
        </w:tc>
        <w:tc>
          <w:tcPr>
            <w:tcW w:w="1430" w:type="dxa"/>
            <w:vMerge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</w:pPr>
          </w:p>
        </w:tc>
        <w:tc>
          <w:tcPr>
            <w:tcW w:w="3274" w:type="dxa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left"/>
            </w:pPr>
            <w:r>
              <w:t>外窗可开启面积比例达到</w:t>
            </w:r>
            <w:r>
              <w:t>35%</w:t>
            </w:r>
          </w:p>
        </w:tc>
        <w:tc>
          <w:tcPr>
            <w:tcW w:w="1687" w:type="dxa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</w:pPr>
            <w:r>
              <w:t>6</w:t>
            </w:r>
          </w:p>
        </w:tc>
        <w:tc>
          <w:tcPr>
            <w:tcW w:w="1282" w:type="dxa"/>
            <w:vMerge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  <w:rPr>
                <w:b/>
              </w:rPr>
            </w:pPr>
          </w:p>
        </w:tc>
      </w:tr>
      <w:tr w:rsidR="00280588" w:rsidTr="00A72A21">
        <w:trPr>
          <w:jc w:val="center"/>
        </w:trPr>
        <w:tc>
          <w:tcPr>
            <w:tcW w:w="849" w:type="dxa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</w:pPr>
            <w:r>
              <w:t>3</w:t>
            </w:r>
          </w:p>
        </w:tc>
        <w:tc>
          <w:tcPr>
            <w:tcW w:w="1430" w:type="dxa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</w:pPr>
            <w:r>
              <w:rPr>
                <w:bCs/>
              </w:rPr>
              <w:t>设玻璃幕墙和外窗</w:t>
            </w:r>
          </w:p>
        </w:tc>
        <w:tc>
          <w:tcPr>
            <w:tcW w:w="3274" w:type="dxa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left"/>
            </w:pPr>
            <w:r>
              <w:rPr>
                <w:bCs/>
              </w:rPr>
              <w:t>按本表序号</w:t>
            </w: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、</w:t>
            </w: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进行评价，得分取两项得分的平均值</w:t>
            </w:r>
          </w:p>
        </w:tc>
        <w:tc>
          <w:tcPr>
            <w:tcW w:w="1687" w:type="dxa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</w:pPr>
            <w:r>
              <w:t>—</w:t>
            </w:r>
          </w:p>
        </w:tc>
        <w:tc>
          <w:tcPr>
            <w:tcW w:w="1282" w:type="dxa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  <w:rPr>
                <w:b/>
              </w:rPr>
            </w:pPr>
          </w:p>
        </w:tc>
      </w:tr>
      <w:tr w:rsidR="00280588" w:rsidTr="00A72A21">
        <w:trPr>
          <w:jc w:val="center"/>
        </w:trPr>
        <w:tc>
          <w:tcPr>
            <w:tcW w:w="5553" w:type="dxa"/>
            <w:gridSpan w:val="3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  <w:rPr>
                <w:bCs/>
              </w:rPr>
            </w:pPr>
            <w:r>
              <w:rPr>
                <w:bCs/>
              </w:rPr>
              <w:t>合计</w:t>
            </w:r>
          </w:p>
        </w:tc>
        <w:tc>
          <w:tcPr>
            <w:tcW w:w="1687" w:type="dxa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</w:pPr>
            <w:r>
              <w:t>6</w:t>
            </w:r>
          </w:p>
        </w:tc>
        <w:tc>
          <w:tcPr>
            <w:tcW w:w="1282" w:type="dxa"/>
            <w:vAlign w:val="center"/>
          </w:tcPr>
          <w:p w:rsidR="00280588" w:rsidRDefault="00280588" w:rsidP="00A72A21">
            <w:pPr>
              <w:pStyle w:val="1"/>
              <w:ind w:firstLineChars="0" w:firstLine="0"/>
              <w:jc w:val="center"/>
              <w:rPr>
                <w:b/>
              </w:rPr>
            </w:pPr>
          </w:p>
        </w:tc>
      </w:tr>
    </w:tbl>
    <w:p w:rsidR="00280588" w:rsidRDefault="00280588" w:rsidP="00280588">
      <w:pPr>
        <w:jc w:val="left"/>
        <w:rPr>
          <w:b/>
          <w:sz w:val="24"/>
        </w:rPr>
      </w:pPr>
    </w:p>
    <w:p w:rsidR="00280588" w:rsidRDefault="00280588" w:rsidP="00280588">
      <w:pPr>
        <w:pStyle w:val="1"/>
        <w:ind w:firstLineChars="0" w:firstLine="0"/>
        <w:jc w:val="left"/>
        <w:rPr>
          <w:b/>
        </w:rPr>
      </w:pPr>
      <w:r>
        <w:rPr>
          <w:b/>
        </w:rPr>
        <w:t>2</w:t>
      </w:r>
      <w:r>
        <w:rPr>
          <w:b/>
        </w:rPr>
        <w:t>）评价要点</w:t>
      </w:r>
    </w:p>
    <w:p w:rsidR="00280588" w:rsidRDefault="00280588" w:rsidP="00280588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外窗可开启面积比例：</w:t>
      </w:r>
      <w:r>
        <w:rPr>
          <w:rFonts w:hint="eastAsia"/>
          <w:sz w:val="21"/>
          <w:szCs w:val="21"/>
        </w:rPr>
        <w:t>以报告厅为例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134"/>
        <w:gridCol w:w="1313"/>
        <w:gridCol w:w="1498"/>
        <w:gridCol w:w="2059"/>
      </w:tblGrid>
      <w:tr w:rsidR="00280588" w:rsidTr="00A72A21">
        <w:trPr>
          <w:cantSplit/>
          <w:trHeight w:val="285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编号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外窗类型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外窗尺寸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数量（个）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可开启面积比例（</w:t>
            </w:r>
            <w:r>
              <w:rPr>
                <w:kern w:val="0"/>
                <w:szCs w:val="21"/>
              </w:rPr>
              <w:t>%</w:t>
            </w:r>
            <w:r>
              <w:rPr>
                <w:kern w:val="0"/>
                <w:szCs w:val="21"/>
              </w:rPr>
              <w:t>）</w:t>
            </w:r>
          </w:p>
        </w:tc>
      </w:tr>
      <w:tr w:rsidR="00280588" w:rsidTr="00A72A21">
        <w:trPr>
          <w:cantSplit/>
          <w:trHeight w:val="285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宽度（</w:t>
            </w:r>
            <w:r>
              <w:rPr>
                <w:kern w:val="0"/>
                <w:szCs w:val="21"/>
              </w:rPr>
              <w:t>m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高度（</w:t>
            </w:r>
            <w:r>
              <w:rPr>
                <w:kern w:val="0"/>
                <w:szCs w:val="21"/>
              </w:rPr>
              <w:t>m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280588" w:rsidTr="00A72A21">
        <w:trPr>
          <w:cantSplit/>
          <w:trHeight w:val="28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88" w:rsidRDefault="00280588" w:rsidP="00A72A2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280588" w:rsidTr="00A72A21">
        <w:trPr>
          <w:cantSplit/>
          <w:trHeight w:val="28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88" w:rsidRDefault="00280588" w:rsidP="00A72A2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280588" w:rsidTr="00A72A21">
        <w:trPr>
          <w:cantSplit/>
          <w:trHeight w:val="28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val="zh-CN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val="zh-CN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val="zh-CN"/>
              </w:rPr>
              <w:t>…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val="zh-CN"/>
              </w:rPr>
              <w:t>…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val="zh-CN"/>
              </w:rPr>
              <w:t>…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…</w:t>
            </w:r>
          </w:p>
        </w:tc>
      </w:tr>
      <w:tr w:rsidR="00280588" w:rsidTr="00A72A21">
        <w:trPr>
          <w:cantSplit/>
          <w:trHeight w:val="285"/>
          <w:jc w:val="center"/>
        </w:trPr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0588" w:rsidRDefault="00280588" w:rsidP="00A72A2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总计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</w:tr>
    </w:tbl>
    <w:p w:rsidR="00280588" w:rsidRDefault="00280588" w:rsidP="00280588">
      <w:pPr>
        <w:pStyle w:val="a5"/>
        <w:spacing w:line="240" w:lineRule="auto"/>
        <w:outlineLvl w:val="9"/>
        <w:rPr>
          <w:sz w:val="18"/>
          <w:szCs w:val="18"/>
        </w:rPr>
      </w:pPr>
      <w:r>
        <w:rPr>
          <w:sz w:val="18"/>
          <w:szCs w:val="18"/>
        </w:rPr>
        <w:t>注：</w:t>
      </w:r>
      <w:r>
        <w:rPr>
          <w:sz w:val="18"/>
          <w:szCs w:val="18"/>
        </w:rPr>
        <w:t>1</w:t>
      </w:r>
      <w:r>
        <w:rPr>
          <w:sz w:val="18"/>
          <w:szCs w:val="18"/>
        </w:rPr>
        <w:t>、当建筑层数大于</w:t>
      </w:r>
      <w:r>
        <w:rPr>
          <w:sz w:val="18"/>
          <w:szCs w:val="18"/>
        </w:rPr>
        <w:t>18</w:t>
      </w:r>
      <w:r>
        <w:rPr>
          <w:sz w:val="18"/>
          <w:szCs w:val="18"/>
        </w:rPr>
        <w:t>层时，仅统计</w:t>
      </w:r>
      <w:r>
        <w:rPr>
          <w:sz w:val="18"/>
          <w:szCs w:val="18"/>
        </w:rPr>
        <w:t>18</w:t>
      </w:r>
      <w:r>
        <w:rPr>
          <w:sz w:val="18"/>
          <w:szCs w:val="18"/>
        </w:rPr>
        <w:t>层及以下的外窗；</w:t>
      </w:r>
    </w:p>
    <w:p w:rsidR="00280588" w:rsidRDefault="00280588" w:rsidP="00280588">
      <w:pPr>
        <w:pStyle w:val="a5"/>
        <w:spacing w:line="240" w:lineRule="auto"/>
        <w:outlineLvl w:val="9"/>
        <w:rPr>
          <w:sz w:val="18"/>
          <w:szCs w:val="18"/>
        </w:rPr>
      </w:pPr>
      <w:r>
        <w:rPr>
          <w:sz w:val="18"/>
          <w:szCs w:val="18"/>
        </w:rPr>
        <w:t xml:space="preserve">    2</w:t>
      </w:r>
      <w:r>
        <w:rPr>
          <w:sz w:val="18"/>
          <w:szCs w:val="18"/>
        </w:rPr>
        <w:t>、有严格的室内温湿度要求、不宜进行自然通风的房间，其建筑面积不计入。</w:t>
      </w:r>
    </w:p>
    <w:p w:rsidR="00280588" w:rsidRDefault="00280588" w:rsidP="00280588">
      <w:pPr>
        <w:pStyle w:val="a5"/>
        <w:spacing w:line="288" w:lineRule="auto"/>
        <w:outlineLvl w:val="9"/>
        <w:rPr>
          <w:sz w:val="21"/>
          <w:szCs w:val="21"/>
        </w:rPr>
      </w:pPr>
    </w:p>
    <w:p w:rsidR="00280588" w:rsidRDefault="00280588" w:rsidP="00280588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幕墙可开启面积比例：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1350"/>
        <w:gridCol w:w="1384"/>
        <w:gridCol w:w="1386"/>
        <w:gridCol w:w="1498"/>
        <w:gridCol w:w="2059"/>
      </w:tblGrid>
      <w:tr w:rsidR="00280588" w:rsidTr="00A72A21">
        <w:trPr>
          <w:cantSplit/>
          <w:trHeight w:val="285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编号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幕墙类型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幕墙尺寸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数量（个）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可开启面积比例（</w:t>
            </w:r>
            <w:r>
              <w:rPr>
                <w:kern w:val="0"/>
                <w:szCs w:val="18"/>
              </w:rPr>
              <w:t>%</w:t>
            </w:r>
            <w:r>
              <w:rPr>
                <w:kern w:val="0"/>
                <w:szCs w:val="18"/>
              </w:rPr>
              <w:t>）</w:t>
            </w:r>
          </w:p>
        </w:tc>
      </w:tr>
      <w:tr w:rsidR="00280588" w:rsidTr="00A72A21">
        <w:trPr>
          <w:cantSplit/>
          <w:trHeight w:val="285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宽度（</w:t>
            </w:r>
            <w:r>
              <w:rPr>
                <w:kern w:val="0"/>
                <w:szCs w:val="18"/>
              </w:rPr>
              <w:t>m</w:t>
            </w:r>
            <w:r>
              <w:rPr>
                <w:kern w:val="0"/>
                <w:szCs w:val="18"/>
              </w:rPr>
              <w:t>）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高度（</w:t>
            </w:r>
            <w:r>
              <w:rPr>
                <w:kern w:val="0"/>
                <w:szCs w:val="18"/>
              </w:rPr>
              <w:t>m</w:t>
            </w:r>
            <w:r>
              <w:rPr>
                <w:kern w:val="0"/>
                <w:szCs w:val="18"/>
              </w:rPr>
              <w:t>）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  <w:tr w:rsidR="00280588" w:rsidTr="00A72A21">
        <w:trPr>
          <w:cantSplit/>
          <w:trHeight w:val="28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  <w:tr w:rsidR="00280588" w:rsidTr="00A72A21">
        <w:trPr>
          <w:cantSplit/>
          <w:trHeight w:val="28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  <w:tr w:rsidR="00280588" w:rsidTr="00A72A21">
        <w:trPr>
          <w:cantSplit/>
          <w:trHeight w:val="28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szCs w:val="18"/>
                <w:lang w:val="zh-CN"/>
              </w:rPr>
            </w:pPr>
          </w:p>
        </w:tc>
      </w:tr>
      <w:tr w:rsidR="00280588" w:rsidTr="00A72A21">
        <w:trPr>
          <w:cantSplit/>
          <w:trHeight w:val="28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szCs w:val="18"/>
                <w:lang w:val="zh-CN"/>
              </w:rPr>
            </w:pPr>
          </w:p>
        </w:tc>
      </w:tr>
      <w:tr w:rsidR="00280588" w:rsidTr="00A72A21">
        <w:trPr>
          <w:cantSplit/>
          <w:trHeight w:val="28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szCs w:val="18"/>
                <w:lang w:val="zh-CN"/>
              </w:rPr>
            </w:pPr>
          </w:p>
        </w:tc>
      </w:tr>
      <w:tr w:rsidR="00280588" w:rsidTr="00A72A21">
        <w:trPr>
          <w:cantSplit/>
          <w:trHeight w:val="285"/>
          <w:jc w:val="center"/>
        </w:trPr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总计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88" w:rsidRDefault="00280588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</w:tbl>
    <w:p w:rsidR="00280588" w:rsidRDefault="00280588" w:rsidP="00280588">
      <w:pPr>
        <w:pStyle w:val="a5"/>
        <w:spacing w:line="240" w:lineRule="auto"/>
        <w:outlineLvl w:val="9"/>
        <w:rPr>
          <w:sz w:val="18"/>
          <w:szCs w:val="18"/>
        </w:rPr>
      </w:pPr>
      <w:r>
        <w:rPr>
          <w:sz w:val="18"/>
          <w:szCs w:val="18"/>
        </w:rPr>
        <w:t>注：</w:t>
      </w:r>
      <w:r>
        <w:rPr>
          <w:sz w:val="18"/>
          <w:szCs w:val="18"/>
        </w:rPr>
        <w:t>1</w:t>
      </w:r>
      <w:r>
        <w:rPr>
          <w:sz w:val="18"/>
          <w:szCs w:val="18"/>
        </w:rPr>
        <w:t>、当建筑层数大于</w:t>
      </w:r>
      <w:r>
        <w:rPr>
          <w:sz w:val="18"/>
          <w:szCs w:val="18"/>
        </w:rPr>
        <w:t>18</w:t>
      </w:r>
      <w:r>
        <w:rPr>
          <w:sz w:val="18"/>
          <w:szCs w:val="18"/>
        </w:rPr>
        <w:t>层时，仅统计</w:t>
      </w:r>
      <w:r>
        <w:rPr>
          <w:sz w:val="18"/>
          <w:szCs w:val="18"/>
        </w:rPr>
        <w:t>18</w:t>
      </w:r>
      <w:r>
        <w:rPr>
          <w:sz w:val="18"/>
          <w:szCs w:val="18"/>
        </w:rPr>
        <w:t>层及以下的外窗；</w:t>
      </w:r>
      <w:bookmarkStart w:id="0" w:name="_GoBack"/>
      <w:bookmarkEnd w:id="0"/>
    </w:p>
    <w:p w:rsidR="00280588" w:rsidRDefault="00280588" w:rsidP="00280588">
      <w:pPr>
        <w:pStyle w:val="a5"/>
        <w:spacing w:line="240" w:lineRule="auto"/>
        <w:outlineLvl w:val="9"/>
        <w:rPr>
          <w:sz w:val="18"/>
          <w:szCs w:val="18"/>
        </w:rPr>
      </w:pPr>
      <w:r>
        <w:rPr>
          <w:sz w:val="18"/>
          <w:szCs w:val="18"/>
        </w:rPr>
        <w:t xml:space="preserve">    2</w:t>
      </w:r>
      <w:r>
        <w:rPr>
          <w:sz w:val="18"/>
          <w:szCs w:val="18"/>
        </w:rPr>
        <w:t>、有严格的室内温湿度要求、不宜进行自然通风的房间，其建筑面积不计入。</w:t>
      </w:r>
    </w:p>
    <w:p w:rsidR="00280588" w:rsidRDefault="00280588" w:rsidP="00280588">
      <w:pPr>
        <w:pStyle w:val="a5"/>
        <w:spacing w:line="240" w:lineRule="auto"/>
        <w:outlineLvl w:val="9"/>
        <w:rPr>
          <w:sz w:val="18"/>
          <w:szCs w:val="18"/>
        </w:rPr>
      </w:pPr>
      <w:r>
        <w:rPr>
          <w:sz w:val="18"/>
          <w:szCs w:val="18"/>
        </w:rPr>
        <w:t xml:space="preserve">    3</w:t>
      </w:r>
      <w:r>
        <w:rPr>
          <w:sz w:val="18"/>
          <w:szCs w:val="18"/>
        </w:rPr>
        <w:t>、可将玻璃幕墙活动窗扇面积认定为可开启面积，而不计算实际或当量可开启面积。</w:t>
      </w:r>
    </w:p>
    <w:p w:rsidR="00280588" w:rsidRDefault="00280588" w:rsidP="00280588">
      <w:pPr>
        <w:pStyle w:val="1"/>
        <w:ind w:firstLineChars="0" w:firstLine="0"/>
        <w:jc w:val="left"/>
        <w:rPr>
          <w:b/>
        </w:rPr>
      </w:pPr>
    </w:p>
    <w:p w:rsidR="00280588" w:rsidRDefault="00280588" w:rsidP="00280588">
      <w:pPr>
        <w:pStyle w:val="1"/>
        <w:ind w:firstLineChars="0" w:firstLine="0"/>
        <w:jc w:val="left"/>
        <w:rPr>
          <w:b/>
        </w:rPr>
      </w:pPr>
      <w:r>
        <w:rPr>
          <w:b/>
        </w:rPr>
        <w:t>3</w:t>
      </w:r>
      <w:r>
        <w:rPr>
          <w:b/>
        </w:rPr>
        <w:t>）证明材料</w:t>
      </w:r>
    </w:p>
    <w:p w:rsidR="00280588" w:rsidRDefault="00280588" w:rsidP="00280588">
      <w:pPr>
        <w:pStyle w:val="1"/>
        <w:spacing w:line="288" w:lineRule="auto"/>
        <w:ind w:firstLineChars="0" w:firstLine="0"/>
        <w:jc w:val="left"/>
        <w:rPr>
          <w:b/>
        </w:rPr>
      </w:pPr>
      <w:r>
        <w:rPr>
          <w:b/>
        </w:rPr>
        <w:t>提交材料及要求：</w:t>
      </w:r>
    </w:p>
    <w:p w:rsidR="00280588" w:rsidRDefault="00280588" w:rsidP="00280588">
      <w:r>
        <w:t>1</w:t>
      </w:r>
      <w:r>
        <w:t>、建筑平面图、立面图、门窗表：应有外窗详细尺寸说明，明确开启方式，并与大样图吻合；</w:t>
      </w:r>
    </w:p>
    <w:p w:rsidR="00280588" w:rsidRDefault="00280588" w:rsidP="00280588">
      <w:pPr>
        <w:spacing w:line="288" w:lineRule="auto"/>
        <w:jc w:val="left"/>
      </w:pPr>
      <w:r>
        <w:t>2</w:t>
      </w:r>
      <w:r>
        <w:t>、幕墙图纸：应有可开启扇的详细尺寸、开启方式和位置说明。</w:t>
      </w:r>
    </w:p>
    <w:p w:rsidR="00280588" w:rsidRDefault="00280588" w:rsidP="00280588">
      <w:pPr>
        <w:spacing w:line="288" w:lineRule="auto"/>
        <w:jc w:val="left"/>
      </w:pPr>
      <w:r>
        <w:t>3</w:t>
      </w:r>
      <w:r>
        <w:t>、外窗</w:t>
      </w:r>
      <w:r>
        <w:t>/</w:t>
      </w:r>
      <w:r>
        <w:t>幕墙可开启面积比例计算书：应分别统计外窗、幕墙可开启面积比例，并与图纸吻合。</w:t>
      </w:r>
    </w:p>
    <w:p w:rsidR="00280588" w:rsidRDefault="00280588" w:rsidP="00280588">
      <w:pPr>
        <w:spacing w:line="288" w:lineRule="auto"/>
        <w:jc w:val="left"/>
      </w:pPr>
      <w:r>
        <w:rPr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80588" w:rsidTr="00A72A21">
        <w:trPr>
          <w:trHeight w:val="1068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88" w:rsidRDefault="00280588" w:rsidP="00A72A21">
            <w:pPr>
              <w:spacing w:line="288" w:lineRule="auto"/>
            </w:pPr>
          </w:p>
        </w:tc>
      </w:tr>
    </w:tbl>
    <w:p w:rsidR="005A458E" w:rsidRPr="00280588" w:rsidRDefault="005A458E"/>
    <w:sectPr w:rsidR="005A458E" w:rsidRPr="00280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A3F" w:rsidRDefault="00551A3F" w:rsidP="00280588">
      <w:r>
        <w:separator/>
      </w:r>
    </w:p>
  </w:endnote>
  <w:endnote w:type="continuationSeparator" w:id="0">
    <w:p w:rsidR="00551A3F" w:rsidRDefault="00551A3F" w:rsidP="0028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A3F" w:rsidRDefault="00551A3F" w:rsidP="00280588">
      <w:r>
        <w:separator/>
      </w:r>
    </w:p>
  </w:footnote>
  <w:footnote w:type="continuationSeparator" w:id="0">
    <w:p w:rsidR="00551A3F" w:rsidRDefault="00551A3F" w:rsidP="00280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3D"/>
    <w:rsid w:val="00280588"/>
    <w:rsid w:val="00546476"/>
    <w:rsid w:val="00551A3F"/>
    <w:rsid w:val="005A458E"/>
    <w:rsid w:val="00EC14B1"/>
    <w:rsid w:val="00F1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A84E94-06AC-4EA8-B73D-750040EB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5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280588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05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5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0588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280588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280588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280588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280588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2019-10-21T01:53:00Z</dcterms:created>
  <dcterms:modified xsi:type="dcterms:W3CDTF">2019-11-07T05:51:00Z</dcterms:modified>
</cp:coreProperties>
</file>