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C8" w:rsidRDefault="00765AC8" w:rsidP="00765AC8">
      <w:pPr>
        <w:pStyle w:val="2"/>
        <w:rPr>
          <w:rFonts w:ascii="Times New Roman" w:hAnsi="Times New Roman"/>
          <w:szCs w:val="24"/>
        </w:rPr>
      </w:pPr>
      <w:r w:rsidRPr="00765AC8">
        <w:rPr>
          <w:rFonts w:ascii="Times New Roman" w:hAnsi="Times New Roman"/>
        </w:rPr>
        <w:t xml:space="preserve">8.1.3 </w:t>
      </w:r>
      <w:r w:rsidRPr="00765AC8">
        <w:rPr>
          <w:rFonts w:ascii="Times New Roman" w:hAnsi="Times New Roman"/>
        </w:rPr>
        <w:t>建筑造型要素简约，且无大量装饰性构件。</w:t>
      </w:r>
    </w:p>
    <w:p w:rsidR="00765AC8" w:rsidRDefault="00765AC8" w:rsidP="00765AC8">
      <w:pPr>
        <w:spacing w:line="288" w:lineRule="auto"/>
        <w:rPr>
          <w:b/>
          <w:bCs/>
          <w:sz w:val="24"/>
        </w:rPr>
      </w:pPr>
    </w:p>
    <w:p w:rsidR="00765AC8" w:rsidRDefault="00765AC8" w:rsidP="00765AC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）达标自评</w:t>
      </w:r>
    </w:p>
    <w:p w:rsidR="00765AC8" w:rsidRDefault="00CA08CB" w:rsidP="00765AC8">
      <w:pPr>
        <w:spacing w:line="360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765AC8">
        <w:rPr>
          <w:lang w:val="zh-CN"/>
        </w:rPr>
        <w:t>达标；</w:t>
      </w:r>
      <w:sdt>
        <w:sdtPr>
          <w:rPr>
            <w:b/>
            <w:bCs/>
            <w:szCs w:val="21"/>
            <w:lang w:val="zh-CN"/>
          </w:rPr>
          <w:id w:val="2653478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765AC8">
        <w:rPr>
          <w:lang w:val="zh-CN"/>
        </w:rPr>
        <w:t>不达标</w:t>
      </w:r>
    </w:p>
    <w:p w:rsidR="00765AC8" w:rsidRDefault="00765AC8" w:rsidP="00765AC8">
      <w:pPr>
        <w:spacing w:line="360" w:lineRule="auto"/>
        <w:rPr>
          <w:b/>
          <w:bCs/>
          <w:lang w:val="zh-CN"/>
        </w:rPr>
      </w:pPr>
    </w:p>
    <w:p w:rsidR="00765AC8" w:rsidRDefault="00765AC8" w:rsidP="00765AC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765AC8" w:rsidRDefault="00765AC8" w:rsidP="00765AC8">
      <w:pPr>
        <w:spacing w:line="288" w:lineRule="auto"/>
      </w:pPr>
      <w:r>
        <w:t>本项目是否使用了装饰性构件：</w:t>
      </w:r>
      <w:sdt>
        <w:sdtPr>
          <w:rPr>
            <w:b/>
            <w:bCs/>
            <w:szCs w:val="21"/>
            <w:lang w:val="zh-CN"/>
          </w:rPr>
          <w:id w:val="20433232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A08CB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20274740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A08CB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765AC8" w:rsidRDefault="00765AC8" w:rsidP="00765AC8">
      <w:pPr>
        <w:spacing w:line="288" w:lineRule="auto"/>
        <w:rPr>
          <w:lang w:val="zh-CN"/>
        </w:rPr>
      </w:pPr>
      <w:r>
        <w:t>如果使用了装饰性构件，</w:t>
      </w:r>
      <w:r>
        <w:rPr>
          <w:lang w:val="zh-CN"/>
        </w:rPr>
        <w:t>其功能是</w:t>
      </w:r>
      <w:r>
        <w:rPr>
          <w:rFonts w:hint="eastAsia"/>
          <w:lang w:val="zh-CN"/>
        </w:rPr>
        <w:t>造型</w:t>
      </w:r>
      <w:r>
        <w:rPr>
          <w:lang w:val="zh-CN"/>
        </w:rPr>
        <w:t>。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896"/>
        <w:gridCol w:w="1857"/>
        <w:gridCol w:w="1701"/>
        <w:gridCol w:w="1701"/>
        <w:gridCol w:w="1367"/>
      </w:tblGrid>
      <w:tr w:rsidR="00765AC8" w:rsidTr="00A72A21">
        <w:trPr>
          <w:jc w:val="center"/>
        </w:trPr>
        <w:tc>
          <w:tcPr>
            <w:tcW w:w="1896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t>建筑功能</w:t>
            </w:r>
          </w:p>
        </w:tc>
        <w:tc>
          <w:tcPr>
            <w:tcW w:w="1857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t>装饰性构件造价</w:t>
            </w:r>
          </w:p>
          <w:p w:rsidR="00765AC8" w:rsidRDefault="00765AC8" w:rsidP="00A72A21">
            <w:pPr>
              <w:spacing w:line="288" w:lineRule="auto"/>
              <w:jc w:val="center"/>
            </w:pPr>
            <w:r>
              <w:t>（万元）</w:t>
            </w:r>
          </w:p>
        </w:tc>
        <w:tc>
          <w:tcPr>
            <w:tcW w:w="1701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t>工程总造价</w:t>
            </w:r>
          </w:p>
          <w:p w:rsidR="00765AC8" w:rsidRDefault="00765AC8" w:rsidP="00A72A21">
            <w:pPr>
              <w:spacing w:line="288" w:lineRule="auto"/>
              <w:jc w:val="center"/>
            </w:pPr>
            <w:r>
              <w:t>（万元）</w:t>
            </w:r>
          </w:p>
        </w:tc>
        <w:tc>
          <w:tcPr>
            <w:tcW w:w="1701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t>装饰性构件造价比例（</w:t>
            </w:r>
            <w:r>
              <w:t>%</w:t>
            </w:r>
            <w:r>
              <w:t>）</w:t>
            </w:r>
          </w:p>
        </w:tc>
        <w:tc>
          <w:tcPr>
            <w:tcW w:w="1367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t>是否满足要求</w:t>
            </w:r>
          </w:p>
        </w:tc>
      </w:tr>
      <w:tr w:rsidR="00765AC8" w:rsidTr="00A72A21">
        <w:trPr>
          <w:jc w:val="center"/>
        </w:trPr>
        <w:tc>
          <w:tcPr>
            <w:tcW w:w="1896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rPr>
                <w:b/>
                <w:lang w:val="zh-CN"/>
              </w:rPr>
              <w:t>□</w:t>
            </w:r>
            <w:r>
              <w:t>公共建筑</w:t>
            </w:r>
          </w:p>
        </w:tc>
        <w:tc>
          <w:tcPr>
            <w:tcW w:w="1857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</w:p>
        </w:tc>
        <w:tc>
          <w:tcPr>
            <w:tcW w:w="1701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</w:p>
        </w:tc>
        <w:tc>
          <w:tcPr>
            <w:tcW w:w="1701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</w:p>
        </w:tc>
        <w:tc>
          <w:tcPr>
            <w:tcW w:w="1367" w:type="dxa"/>
            <w:vAlign w:val="center"/>
          </w:tcPr>
          <w:p w:rsidR="00765AC8" w:rsidRDefault="00CA08CB" w:rsidP="00A72A21">
            <w:pPr>
              <w:spacing w:line="288" w:lineRule="auto"/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701616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765AC8">
              <w:rPr>
                <w:b/>
                <w:lang w:val="zh-CN"/>
              </w:rPr>
              <w:t>（</w:t>
            </w:r>
            <w:r w:rsidR="00765AC8">
              <w:t>≤5‰</w:t>
            </w:r>
            <w:r w:rsidR="00765AC8">
              <w:t>）</w:t>
            </w:r>
          </w:p>
        </w:tc>
      </w:tr>
      <w:tr w:rsidR="00765AC8" w:rsidTr="00A72A21">
        <w:trPr>
          <w:jc w:val="center"/>
        </w:trPr>
        <w:tc>
          <w:tcPr>
            <w:tcW w:w="1896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  <w:r>
              <w:rPr>
                <w:b/>
                <w:lang w:val="zh-CN"/>
              </w:rPr>
              <w:t>□</w:t>
            </w:r>
            <w:r>
              <w:t>居住建筑</w:t>
            </w:r>
          </w:p>
        </w:tc>
        <w:tc>
          <w:tcPr>
            <w:tcW w:w="1857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</w:p>
        </w:tc>
        <w:tc>
          <w:tcPr>
            <w:tcW w:w="1701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</w:p>
        </w:tc>
        <w:tc>
          <w:tcPr>
            <w:tcW w:w="1701" w:type="dxa"/>
            <w:vAlign w:val="center"/>
          </w:tcPr>
          <w:p w:rsidR="00765AC8" w:rsidRDefault="00765AC8" w:rsidP="00A72A21">
            <w:pPr>
              <w:spacing w:line="288" w:lineRule="auto"/>
              <w:jc w:val="center"/>
            </w:pPr>
          </w:p>
        </w:tc>
        <w:tc>
          <w:tcPr>
            <w:tcW w:w="1367" w:type="dxa"/>
            <w:vAlign w:val="center"/>
          </w:tcPr>
          <w:p w:rsidR="00765AC8" w:rsidRDefault="00CA08CB" w:rsidP="00A72A21">
            <w:pPr>
              <w:spacing w:line="288" w:lineRule="auto"/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913744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765AC8">
              <w:rPr>
                <w:b/>
                <w:lang w:val="zh-CN"/>
              </w:rPr>
              <w:t>（</w:t>
            </w:r>
            <w:r w:rsidR="00765AC8">
              <w:t>≤2</w:t>
            </w:r>
            <w:r w:rsidR="00765AC8">
              <w:t>％）</w:t>
            </w:r>
          </w:p>
        </w:tc>
      </w:tr>
    </w:tbl>
    <w:p w:rsidR="00765AC8" w:rsidRDefault="00765AC8" w:rsidP="00765AC8">
      <w:pPr>
        <w:spacing w:line="288" w:lineRule="auto"/>
        <w:rPr>
          <w:u w:val="single"/>
          <w:lang w:val="zh-CN"/>
        </w:rPr>
      </w:pPr>
    </w:p>
    <w:p w:rsidR="00765AC8" w:rsidRDefault="00765AC8" w:rsidP="00765AC8">
      <w:pPr>
        <w:spacing w:line="288" w:lineRule="auto"/>
      </w:pPr>
      <w:r>
        <w:t>女儿墙高度：</w:t>
      </w:r>
      <w:r>
        <w:t>0.6</w:t>
      </w:r>
      <w:r>
        <w:t>米</w:t>
      </w:r>
      <w:r>
        <w:rPr>
          <w:rFonts w:hint="eastAsia"/>
        </w:rPr>
        <w:t>；</w:t>
      </w:r>
    </w:p>
    <w:p w:rsidR="00765AC8" w:rsidRDefault="00765AC8" w:rsidP="00765AC8">
      <w:pPr>
        <w:spacing w:line="288" w:lineRule="auto"/>
        <w:rPr>
          <w:u w:val="single"/>
          <w:lang w:val="zh-CN"/>
        </w:rPr>
      </w:pPr>
      <w:r>
        <w:rPr>
          <w:lang w:val="zh-CN"/>
        </w:rPr>
        <w:t>是否超过规范要求的</w:t>
      </w:r>
      <w:r>
        <w:rPr>
          <w:lang w:val="zh-CN"/>
        </w:rPr>
        <w:t>2</w:t>
      </w:r>
      <w:r>
        <w:rPr>
          <w:lang w:val="zh-CN"/>
        </w:rPr>
        <w:t>倍：</w:t>
      </w:r>
      <w:sdt>
        <w:sdtPr>
          <w:rPr>
            <w:b/>
            <w:bCs/>
            <w:szCs w:val="21"/>
            <w:lang w:val="zh-CN"/>
          </w:rPr>
          <w:id w:val="-10300310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A08CB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6646935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A08CB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否。</w:t>
      </w:r>
    </w:p>
    <w:p w:rsidR="00765AC8" w:rsidRDefault="00765AC8" w:rsidP="00765AC8">
      <w:pPr>
        <w:spacing w:line="288" w:lineRule="auto"/>
        <w:rPr>
          <w:b/>
          <w:bCs/>
          <w:lang w:val="zh-CN"/>
        </w:rPr>
      </w:pPr>
      <w:bookmarkStart w:id="0" w:name="_GoBack"/>
      <w:bookmarkEnd w:id="0"/>
    </w:p>
    <w:p w:rsidR="00765AC8" w:rsidRDefault="00765AC8" w:rsidP="00765AC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765AC8" w:rsidRDefault="00765AC8" w:rsidP="00765AC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765AC8" w:rsidRDefault="00765AC8" w:rsidP="00765AC8">
      <w:pPr>
        <w:spacing w:line="288" w:lineRule="auto"/>
      </w:pPr>
      <w:r>
        <w:t>1</w:t>
      </w:r>
      <w:r>
        <w:t>、建筑效果图。</w:t>
      </w:r>
    </w:p>
    <w:p w:rsidR="00765AC8" w:rsidRDefault="00765AC8" w:rsidP="00765AC8">
      <w:pPr>
        <w:spacing w:line="288" w:lineRule="auto"/>
      </w:pPr>
      <w:r>
        <w:t>2</w:t>
      </w:r>
      <w:r>
        <w:t>、</w:t>
      </w:r>
      <w:r>
        <w:rPr>
          <w:rFonts w:eastAsiaTheme="minorEastAsia"/>
        </w:rPr>
        <w:t>建筑设计图纸（设计说明、平立剖面图）</w:t>
      </w:r>
      <w:r>
        <w:t>：应清晰反映出装饰性构件的尺寸和材质，标明女儿墙高度；</w:t>
      </w:r>
    </w:p>
    <w:p w:rsidR="00765AC8" w:rsidRDefault="00765AC8" w:rsidP="00765AC8">
      <w:pPr>
        <w:spacing w:line="288" w:lineRule="auto"/>
        <w:rPr>
          <w:rFonts w:eastAsiaTheme="minorEastAsia"/>
        </w:rPr>
      </w:pPr>
      <w:r>
        <w:rPr>
          <w:rFonts w:eastAsiaTheme="minorEastAsia"/>
        </w:rPr>
        <w:t>3</w:t>
      </w:r>
      <w:r>
        <w:rPr>
          <w:rFonts w:eastAsiaTheme="minorEastAsia"/>
        </w:rPr>
        <w:t>、装饰性构件造价比例计算书：</w:t>
      </w:r>
      <w:r>
        <w:t>应以单栋建筑为单元进行造价比例核算；</w:t>
      </w:r>
    </w:p>
    <w:p w:rsidR="00765AC8" w:rsidRDefault="00765AC8" w:rsidP="00765AC8">
      <w:pPr>
        <w:spacing w:line="288" w:lineRule="auto"/>
      </w:pPr>
      <w:r>
        <w:rPr>
          <w:rFonts w:eastAsiaTheme="minorEastAsia"/>
        </w:rPr>
        <w:t>4</w:t>
      </w:r>
      <w:r>
        <w:rPr>
          <w:rFonts w:eastAsiaTheme="minorEastAsia"/>
        </w:rPr>
        <w:t>、建筑工程造价预算表：</w:t>
      </w:r>
      <w:r w:rsidRPr="00765AC8">
        <w:t>需明确各个装饰性构件的造价及工程总造价；</w:t>
      </w:r>
    </w:p>
    <w:p w:rsidR="00765AC8" w:rsidRDefault="00765AC8" w:rsidP="00765AC8">
      <w:pPr>
        <w:spacing w:line="288" w:lineRule="auto"/>
      </w:pPr>
    </w:p>
    <w:p w:rsidR="00765AC8" w:rsidRDefault="00765AC8" w:rsidP="00765AC8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8"/>
      </w:tblGrid>
      <w:tr w:rsidR="00765AC8" w:rsidTr="00A72A21">
        <w:trPr>
          <w:trHeight w:val="2371"/>
          <w:jc w:val="center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8" w:rsidRDefault="00765AC8" w:rsidP="00A72A21">
            <w:pPr>
              <w:spacing w:line="288" w:lineRule="auto"/>
            </w:pPr>
          </w:p>
        </w:tc>
      </w:tr>
    </w:tbl>
    <w:p w:rsidR="005A458E" w:rsidRPr="00765AC8" w:rsidRDefault="005A458E"/>
    <w:sectPr w:rsidR="005A458E" w:rsidRPr="00765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D9" w:rsidRDefault="003A37D9" w:rsidP="00765AC8">
      <w:r>
        <w:separator/>
      </w:r>
    </w:p>
  </w:endnote>
  <w:endnote w:type="continuationSeparator" w:id="0">
    <w:p w:rsidR="003A37D9" w:rsidRDefault="003A37D9" w:rsidP="0076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D9" w:rsidRDefault="003A37D9" w:rsidP="00765AC8">
      <w:r>
        <w:separator/>
      </w:r>
    </w:p>
  </w:footnote>
  <w:footnote w:type="continuationSeparator" w:id="0">
    <w:p w:rsidR="003A37D9" w:rsidRDefault="003A37D9" w:rsidP="0076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FF"/>
    <w:rsid w:val="003A37D9"/>
    <w:rsid w:val="004D37FF"/>
    <w:rsid w:val="005A458E"/>
    <w:rsid w:val="00765AC8"/>
    <w:rsid w:val="00781D7A"/>
    <w:rsid w:val="00CA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FB6B50-0430-4F6F-A57F-D68C7E32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65AC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AC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65AC8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765A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2019-10-21T03:04:00Z</dcterms:created>
  <dcterms:modified xsi:type="dcterms:W3CDTF">2019-11-07T06:00:00Z</dcterms:modified>
</cp:coreProperties>
</file>