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BB" w:rsidRDefault="003761BB" w:rsidP="003761B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9.2.7 </w:t>
      </w:r>
      <w:r>
        <w:rPr>
          <w:rFonts w:ascii="Times New Roman" w:hAnsi="Times New Roman"/>
        </w:rPr>
        <w:t>改善建筑室内天然采光效果。（总分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分）</w:t>
      </w:r>
    </w:p>
    <w:p w:rsidR="003761BB" w:rsidRDefault="003761BB" w:rsidP="003761BB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3761BB" w:rsidRDefault="003761BB" w:rsidP="003761BB">
      <w:pPr>
        <w:spacing w:line="288" w:lineRule="auto"/>
        <w:rPr>
          <w:b/>
          <w:szCs w:val="21"/>
        </w:rPr>
      </w:pPr>
    </w:p>
    <w:p w:rsidR="003761BB" w:rsidRDefault="003761BB" w:rsidP="003761BB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321"/>
        <w:gridCol w:w="2187"/>
        <w:gridCol w:w="1750"/>
        <w:gridCol w:w="1387"/>
      </w:tblGrid>
      <w:tr w:rsidR="003761BB" w:rsidTr="00C2581F">
        <w:trPr>
          <w:trHeight w:val="3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自评得分</w:t>
            </w: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left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主要功能房间有合理的控制眩光措施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93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1B04BD" w:rsidP="00C2581F"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8949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3761BB">
              <w:rPr>
                <w:rFonts w:hint="eastAsia"/>
                <w:szCs w:val="21"/>
              </w:rPr>
              <w:t>内区采光系数满足采光要求的面积比例达到</w:t>
            </w:r>
            <w:r w:rsidR="003761BB">
              <w:rPr>
                <w:szCs w:val="21"/>
              </w:rPr>
              <w:t>60%</w:t>
            </w:r>
          </w:p>
          <w:p w:rsidR="003761BB" w:rsidRDefault="001B04BD" w:rsidP="00C2581F"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880784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3761BB">
              <w:rPr>
                <w:rFonts w:hint="eastAsia"/>
                <w:szCs w:val="21"/>
              </w:rPr>
              <w:t>建筑无内区</w:t>
            </w:r>
          </w:p>
          <w:p w:rsidR="003761BB" w:rsidRDefault="001B04BD" w:rsidP="00C2581F"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631330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3761BB">
              <w:rPr>
                <w:rFonts w:hint="eastAsia"/>
                <w:szCs w:val="21"/>
              </w:rPr>
              <w:t>住宅建筑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3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地下空间平均采光系数≥</w:t>
            </w:r>
            <w:r>
              <w:rPr>
                <w:szCs w:val="21"/>
              </w:rPr>
              <w:t>0.5%</w:t>
            </w:r>
            <w:r>
              <w:rPr>
                <w:rFonts w:hint="eastAsia"/>
                <w:szCs w:val="21"/>
              </w:rPr>
              <w:t>的面积与首层地下室面积的比例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5%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&lt;10%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10%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&lt;15%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15%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&lt;20%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3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e</w:t>
            </w:r>
            <w:r>
              <w:rPr>
                <w:rFonts w:hint="eastAsia"/>
                <w:bCs/>
                <w:szCs w:val="21"/>
                <w:lang w:val="zh-CN"/>
              </w:rPr>
              <w:t>≥</w:t>
            </w:r>
            <w:r>
              <w:rPr>
                <w:bCs/>
                <w:szCs w:val="21"/>
                <w:lang w:val="zh-CN"/>
              </w:rPr>
              <w:t>20%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4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无地下室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BB" w:rsidRDefault="003761BB" w:rsidP="00C2581F"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 w:rsidR="003761BB" w:rsidTr="00C2581F">
        <w:trPr>
          <w:trHeight w:val="340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总分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BB" w:rsidRDefault="003761BB" w:rsidP="00C2581F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</w:tbl>
    <w:p w:rsidR="003761BB" w:rsidRDefault="003761BB" w:rsidP="003761BB">
      <w:pPr>
        <w:spacing w:line="288" w:lineRule="auto"/>
        <w:rPr>
          <w:b/>
          <w:szCs w:val="21"/>
        </w:rPr>
      </w:pPr>
    </w:p>
    <w:p w:rsidR="003761BB" w:rsidRDefault="003761BB" w:rsidP="003761BB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3761BB" w:rsidRDefault="003761BB" w:rsidP="003761BB">
      <w:pPr>
        <w:spacing w:line="288" w:lineRule="auto"/>
        <w:ind w:left="-424" w:firstLineChars="200" w:firstLine="420"/>
        <w:rPr>
          <w:b/>
          <w:szCs w:val="21"/>
          <w:lang w:val="zh-CN"/>
        </w:rPr>
      </w:pPr>
      <w:r>
        <w:rPr>
          <w:szCs w:val="21"/>
        </w:rPr>
        <w:t>1</w:t>
      </w:r>
      <w:r>
        <w:rPr>
          <w:szCs w:val="21"/>
        </w:rPr>
        <w:t>、概述主要功能房间室内防眩光采</w:t>
      </w:r>
      <w:r>
        <w:rPr>
          <w:rFonts w:hint="eastAsia"/>
          <w:szCs w:val="21"/>
        </w:rPr>
        <w:t>取</w:t>
      </w:r>
      <w:r>
        <w:rPr>
          <w:szCs w:val="21"/>
        </w:rPr>
        <w:t>的措施。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9"/>
      </w:tblGrid>
      <w:tr w:rsidR="003761BB" w:rsidTr="00C2581F">
        <w:trPr>
          <w:trHeight w:val="1134"/>
          <w:jc w:val="center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BB" w:rsidRDefault="003761BB" w:rsidP="00C2581F">
            <w:pPr>
              <w:pStyle w:val="a5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>、项目有内区：</w:t>
      </w:r>
      <w:sdt>
        <w:sdtPr>
          <w:rPr>
            <w:b/>
            <w:bCs/>
            <w:szCs w:val="21"/>
            <w:lang w:val="zh-CN"/>
          </w:rPr>
          <w:id w:val="-21273046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B04BD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1921368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B04BD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</w:t>
      </w:r>
      <w:r>
        <w:rPr>
          <w:sz w:val="21"/>
          <w:szCs w:val="21"/>
        </w:rPr>
        <w:t>“</w:t>
      </w:r>
      <w:r>
        <w:rPr>
          <w:sz w:val="21"/>
          <w:szCs w:val="21"/>
        </w:rPr>
        <w:t>是</w:t>
      </w:r>
      <w:r>
        <w:rPr>
          <w:sz w:val="21"/>
          <w:szCs w:val="21"/>
        </w:rPr>
        <w:t>”</w:t>
      </w:r>
      <w:r>
        <w:rPr>
          <w:sz w:val="21"/>
          <w:szCs w:val="21"/>
        </w:rPr>
        <w:t>，则内区面积：（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）；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内区采光达标面积：（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）；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达标比例：（</w:t>
      </w:r>
      <w:r>
        <w:rPr>
          <w:sz w:val="21"/>
          <w:szCs w:val="21"/>
        </w:rPr>
        <w:t>%</w:t>
      </w:r>
      <w:r>
        <w:rPr>
          <w:sz w:val="21"/>
          <w:szCs w:val="21"/>
        </w:rPr>
        <w:t>）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bookmarkStart w:id="0" w:name="_GoBack"/>
      <w:bookmarkEnd w:id="0"/>
    </w:p>
    <w:p w:rsidR="003761BB" w:rsidRDefault="003761BB" w:rsidP="003761BB">
      <w:pPr>
        <w:pStyle w:val="a5"/>
        <w:spacing w:line="288" w:lineRule="auto"/>
        <w:ind w:leftChars="-52" w:left="-54" w:hangingChars="26" w:hanging="55"/>
        <w:outlineLvl w:val="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sz w:val="21"/>
          <w:szCs w:val="21"/>
        </w:rPr>
        <w:t>、项目有地下室：</w:t>
      </w:r>
      <w:sdt>
        <w:sdtPr>
          <w:rPr>
            <w:b/>
            <w:bCs/>
            <w:szCs w:val="21"/>
            <w:lang w:val="zh-CN"/>
          </w:rPr>
          <w:id w:val="-11715557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B04BD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-19532455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B04BD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</w:t>
      </w:r>
      <w:r>
        <w:rPr>
          <w:sz w:val="21"/>
          <w:szCs w:val="21"/>
        </w:rPr>
        <w:t>“</w:t>
      </w:r>
      <w:r>
        <w:rPr>
          <w:sz w:val="21"/>
          <w:szCs w:val="21"/>
        </w:rPr>
        <w:t>是</w:t>
      </w:r>
      <w:r>
        <w:rPr>
          <w:sz w:val="21"/>
          <w:szCs w:val="21"/>
        </w:rPr>
        <w:t>”</w:t>
      </w:r>
      <w:r>
        <w:rPr>
          <w:sz w:val="21"/>
          <w:szCs w:val="21"/>
        </w:rPr>
        <w:t>，则首层地下室面积：（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</w:t>
      </w:r>
    </w:p>
    <w:p w:rsidR="003761BB" w:rsidRDefault="003761BB" w:rsidP="003761B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其中，采光达标的面积（平均采光系数</w:t>
      </w:r>
      <w:r>
        <w:rPr>
          <w:sz w:val="21"/>
          <w:szCs w:val="21"/>
        </w:rPr>
        <w:t>≥0.5%</w:t>
      </w:r>
      <w:r>
        <w:rPr>
          <w:sz w:val="21"/>
          <w:szCs w:val="21"/>
        </w:rPr>
        <w:t>）：（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</w:t>
      </w:r>
    </w:p>
    <w:p w:rsidR="003761BB" w:rsidRDefault="003761BB" w:rsidP="003761BB">
      <w:pPr>
        <w:pStyle w:val="1"/>
        <w:adjustRightInd w:val="0"/>
        <w:snapToGrid w:val="0"/>
        <w:spacing w:line="460" w:lineRule="exact"/>
        <w:ind w:left="-4" w:firstLineChars="0" w:firstLine="0"/>
        <w:rPr>
          <w:szCs w:val="21"/>
        </w:rPr>
      </w:pPr>
      <w:r>
        <w:rPr>
          <w:szCs w:val="21"/>
        </w:rPr>
        <w:t>采光达标面积比例为：（</w:t>
      </w:r>
      <w:r>
        <w:rPr>
          <w:szCs w:val="21"/>
        </w:rPr>
        <w:t>%</w:t>
      </w:r>
      <w:r>
        <w:rPr>
          <w:szCs w:val="21"/>
        </w:rPr>
        <w:t>）。</w:t>
      </w:r>
    </w:p>
    <w:p w:rsidR="003761BB" w:rsidRDefault="003761BB" w:rsidP="003761BB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</w:rPr>
      </w:pPr>
    </w:p>
    <w:p w:rsidR="003761BB" w:rsidRDefault="003761BB" w:rsidP="003761BB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3761BB" w:rsidRDefault="003761BB" w:rsidP="003761BB">
      <w:pPr>
        <w:pStyle w:val="a5"/>
        <w:spacing w:line="288" w:lineRule="auto"/>
        <w:ind w:leftChars="-202" w:left="-424" w:firstLineChars="200" w:firstLine="422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3761BB" w:rsidRDefault="003761BB" w:rsidP="003761B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建筑设计施工图纸和设计说明：应体现室内防眩光设计措施，建筑平面图中，门窗等自然采光开口、功能空间的设置等采取防眩光措施</w:t>
      </w:r>
      <w:r>
        <w:rPr>
          <w:rFonts w:hint="eastAsia"/>
          <w:sz w:val="21"/>
          <w:szCs w:val="21"/>
        </w:rPr>
        <w:t>；</w:t>
      </w:r>
    </w:p>
    <w:p w:rsidR="003761BB" w:rsidRDefault="003761BB" w:rsidP="003761B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lastRenderedPageBreak/>
        <w:t>自然采光模拟计算报告：应有对采光系数、满足标准要求面积比例两项指标的计算说明</w:t>
      </w:r>
      <w:r>
        <w:rPr>
          <w:rFonts w:hint="eastAsia"/>
          <w:sz w:val="21"/>
          <w:szCs w:val="21"/>
        </w:rPr>
        <w:t>。</w:t>
      </w:r>
    </w:p>
    <w:p w:rsidR="003761BB" w:rsidRDefault="003761BB" w:rsidP="003761BB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</w:p>
    <w:p w:rsidR="003761BB" w:rsidRDefault="003761BB" w:rsidP="003761BB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5"/>
      </w:tblGrid>
      <w:tr w:rsidR="003761BB" w:rsidTr="00C2581F">
        <w:trPr>
          <w:cantSplit/>
          <w:trHeight w:val="1704"/>
          <w:jc w:val="center"/>
        </w:trPr>
        <w:tc>
          <w:tcPr>
            <w:tcW w:w="8425" w:type="dxa"/>
          </w:tcPr>
          <w:p w:rsidR="003761BB" w:rsidRDefault="003761BB" w:rsidP="00C2581F">
            <w:pPr>
              <w:spacing w:line="288" w:lineRule="auto"/>
              <w:rPr>
                <w:szCs w:val="21"/>
              </w:rPr>
            </w:pPr>
          </w:p>
        </w:tc>
      </w:tr>
    </w:tbl>
    <w:p w:rsidR="003E035D" w:rsidRPr="003761BB" w:rsidRDefault="003E035D"/>
    <w:sectPr w:rsidR="003E035D" w:rsidRPr="0037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70" w:rsidRDefault="00430A70" w:rsidP="003761BB">
      <w:r>
        <w:separator/>
      </w:r>
    </w:p>
  </w:endnote>
  <w:endnote w:type="continuationSeparator" w:id="0">
    <w:p w:rsidR="00430A70" w:rsidRDefault="00430A70" w:rsidP="0037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70" w:rsidRDefault="00430A70" w:rsidP="003761BB">
      <w:r>
        <w:separator/>
      </w:r>
    </w:p>
  </w:footnote>
  <w:footnote w:type="continuationSeparator" w:id="0">
    <w:p w:rsidR="00430A70" w:rsidRDefault="00430A70" w:rsidP="0037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83792"/>
    <w:multiLevelType w:val="multilevel"/>
    <w:tmpl w:val="5A5837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2"/>
    <w:rsid w:val="000764F2"/>
    <w:rsid w:val="001B04BD"/>
    <w:rsid w:val="003761BB"/>
    <w:rsid w:val="003E035D"/>
    <w:rsid w:val="00430A70"/>
    <w:rsid w:val="005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D5570-64F8-46AB-92D9-8BF4BA3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761B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1B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761B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761BB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3761BB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3761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2019-10-22T01:37:00Z</dcterms:created>
  <dcterms:modified xsi:type="dcterms:W3CDTF">2019-11-07T06:07:00Z</dcterms:modified>
</cp:coreProperties>
</file>