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75" w:rsidRPr="004F4420" w:rsidRDefault="00791375" w:rsidP="00791375">
      <w:pPr>
        <w:spacing w:line="320" w:lineRule="exact"/>
        <w:outlineLvl w:val="2"/>
        <w:rPr>
          <w:b/>
          <w:color w:val="000000"/>
          <w:sz w:val="24"/>
        </w:rPr>
      </w:pPr>
      <w:r w:rsidRPr="004F4420">
        <w:rPr>
          <w:b/>
          <w:color w:val="000000"/>
          <w:sz w:val="24"/>
        </w:rPr>
        <w:t xml:space="preserve">7.1.2 </w:t>
      </w:r>
      <w:r w:rsidRPr="004F4420">
        <w:rPr>
          <w:b/>
          <w:color w:val="000000"/>
          <w:sz w:val="24"/>
        </w:rPr>
        <w:t>混凝土结构中梁、柱纵向受力普通钢筋应采用不低于</w:t>
      </w:r>
      <w:r w:rsidRPr="004F4420">
        <w:rPr>
          <w:b/>
          <w:color w:val="000000"/>
          <w:sz w:val="24"/>
        </w:rPr>
        <w:t xml:space="preserve"> 400MPa </w:t>
      </w:r>
      <w:r w:rsidRPr="004F4420">
        <w:rPr>
          <w:b/>
          <w:color w:val="000000"/>
          <w:sz w:val="24"/>
        </w:rPr>
        <w:t>级的热轧带肋钢筋。</w:t>
      </w:r>
    </w:p>
    <w:p w:rsidR="00791375" w:rsidRPr="004F4420" w:rsidRDefault="00791375" w:rsidP="00791375">
      <w:pPr>
        <w:spacing w:line="320" w:lineRule="exact"/>
        <w:rPr>
          <w:b/>
          <w:color w:val="000000"/>
          <w:szCs w:val="21"/>
        </w:rPr>
      </w:pPr>
    </w:p>
    <w:p w:rsidR="00791375" w:rsidRPr="004F4420" w:rsidRDefault="00791375" w:rsidP="00791375"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 w:rsidRPr="004F4420">
        <w:rPr>
          <w:b/>
          <w:bCs/>
          <w:color w:val="000000"/>
          <w:szCs w:val="21"/>
        </w:rPr>
        <w:t>1)</w:t>
      </w:r>
      <w:r w:rsidRPr="004F4420">
        <w:rPr>
          <w:b/>
          <w:bCs/>
          <w:color w:val="000000"/>
          <w:szCs w:val="21"/>
        </w:rPr>
        <w:tab/>
      </w:r>
      <w:r w:rsidRPr="004F4420">
        <w:rPr>
          <w:b/>
          <w:color w:val="000000"/>
          <w:spacing w:val="1"/>
          <w:szCs w:val="21"/>
        </w:rPr>
        <w:t>达标自评</w:t>
      </w:r>
    </w:p>
    <w:p w:rsidR="00791375" w:rsidRPr="002E31EC" w:rsidRDefault="00791375" w:rsidP="00791375">
      <w:pPr>
        <w:pStyle w:val="a6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□达标；□不达标；□不参评（□钢结构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□砌体结构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□木结构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□其他非混凝土结构）</w:t>
      </w:r>
    </w:p>
    <w:p w:rsidR="00791375" w:rsidRPr="002E31EC" w:rsidRDefault="00791375" w:rsidP="00791375">
      <w:pPr>
        <w:spacing w:line="320" w:lineRule="exact"/>
        <w:rPr>
          <w:rFonts w:ascii="宋体" w:hAnsi="宋体"/>
          <w:color w:val="000000"/>
          <w:szCs w:val="21"/>
        </w:rPr>
      </w:pPr>
    </w:p>
    <w:p w:rsidR="00791375" w:rsidRPr="004F4420" w:rsidRDefault="00791375" w:rsidP="00791375"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 w:rsidRPr="004F4420">
        <w:rPr>
          <w:b/>
          <w:bCs/>
          <w:color w:val="000000"/>
          <w:szCs w:val="21"/>
        </w:rPr>
        <w:t>2)</w:t>
      </w:r>
      <w:r w:rsidRPr="004F4420">
        <w:rPr>
          <w:b/>
          <w:bCs/>
          <w:color w:val="000000"/>
          <w:szCs w:val="21"/>
        </w:rPr>
        <w:tab/>
      </w:r>
      <w:r w:rsidRPr="004F4420">
        <w:rPr>
          <w:b/>
          <w:color w:val="000000"/>
          <w:spacing w:val="1"/>
          <w:szCs w:val="21"/>
        </w:rPr>
        <w:t>评价要点</w:t>
      </w:r>
    </w:p>
    <w:p w:rsidR="00791375" w:rsidRDefault="00791375" w:rsidP="00791375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混凝土梁纵向受力普通钢筋全部采用不低于</w:t>
      </w:r>
      <w:r w:rsidRPr="00F54807">
        <w:rPr>
          <w:rFonts w:ascii="Times New Roman" w:hAnsi="Times New Roman" w:cs="Times New Roman"/>
          <w:sz w:val="21"/>
          <w:szCs w:val="21"/>
        </w:rPr>
        <w:t>400MPa</w:t>
      </w:r>
      <w:r>
        <w:rPr>
          <w:rFonts w:hint="eastAsia"/>
          <w:sz w:val="21"/>
          <w:szCs w:val="21"/>
        </w:rPr>
        <w:t>级的热轧带肋钢筋：□是（□</w:t>
      </w:r>
      <w:r w:rsidRPr="00F54807">
        <w:rPr>
          <w:rFonts w:ascii="Times New Roman" w:hAnsi="Times New Roman" w:cs="Times New Roman"/>
          <w:sz w:val="21"/>
          <w:szCs w:val="21"/>
        </w:rPr>
        <w:t>HRB400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HRB500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HRBF400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HRBF500</w:t>
      </w:r>
      <w:r>
        <w:rPr>
          <w:rFonts w:hint="eastAsia"/>
          <w:sz w:val="21"/>
          <w:szCs w:val="21"/>
        </w:rPr>
        <w:t>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791375" w:rsidRDefault="00791375" w:rsidP="00791375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混凝土柱纵向受力普通钢筋全部采用不低于</w:t>
      </w:r>
      <w:r w:rsidRPr="00F54807">
        <w:rPr>
          <w:rFonts w:ascii="Times New Roman" w:hAnsi="Times New Roman" w:cs="Times New Roman"/>
          <w:sz w:val="21"/>
          <w:szCs w:val="21"/>
        </w:rPr>
        <w:t>400MPa</w:t>
      </w:r>
      <w:r>
        <w:rPr>
          <w:rFonts w:hint="eastAsia"/>
          <w:sz w:val="21"/>
          <w:szCs w:val="21"/>
        </w:rPr>
        <w:t>级的热轧带肋钢筋：□是（□</w:t>
      </w:r>
      <w:r w:rsidRPr="00F54807">
        <w:rPr>
          <w:rFonts w:ascii="Times New Roman" w:hAnsi="Times New Roman" w:cs="Times New Roman"/>
          <w:sz w:val="21"/>
          <w:szCs w:val="21"/>
        </w:rPr>
        <w:t>HRB400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HRB500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HRBF400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HRBF500</w:t>
      </w:r>
      <w:r>
        <w:rPr>
          <w:rFonts w:hint="eastAsia"/>
          <w:sz w:val="21"/>
          <w:szCs w:val="21"/>
        </w:rPr>
        <w:t>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791375" w:rsidRDefault="00791375" w:rsidP="00791375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箍筋采用的钢筋：□</w:t>
      </w:r>
      <w:r w:rsidRPr="00F54807">
        <w:rPr>
          <w:rFonts w:ascii="Times New Roman" w:hAnsi="Times New Roman" w:cs="Times New Roman"/>
          <w:sz w:val="21"/>
          <w:szCs w:val="21"/>
        </w:rPr>
        <w:t>HRBF400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HRBF400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HPB300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HRB500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r w:rsidRPr="00F54807">
        <w:rPr>
          <w:rFonts w:ascii="Times New Roman" w:hAnsi="Times New Roman" w:cs="Times New Roman"/>
          <w:sz w:val="21"/>
          <w:szCs w:val="21"/>
        </w:rPr>
        <w:t>HRBF500</w:t>
      </w:r>
      <w:r>
        <w:rPr>
          <w:sz w:val="21"/>
          <w:szCs w:val="21"/>
        </w:rPr>
        <w:t xml:space="preserve"> </w:t>
      </w:r>
    </w:p>
    <w:p w:rsidR="00791375" w:rsidRPr="002E31EC" w:rsidRDefault="00791375" w:rsidP="0079137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预应力筋：□预应力钢丝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□钢绞线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□预应力螺纹钢筋</w:t>
      </w:r>
    </w:p>
    <w:p w:rsidR="00791375" w:rsidRPr="002E31EC" w:rsidRDefault="00791375" w:rsidP="00791375">
      <w:pPr>
        <w:spacing w:line="320" w:lineRule="exact"/>
        <w:rPr>
          <w:rFonts w:ascii="宋体" w:hAnsi="宋体"/>
          <w:color w:val="000000"/>
          <w:szCs w:val="21"/>
        </w:rPr>
      </w:pPr>
    </w:p>
    <w:p w:rsidR="00791375" w:rsidRPr="004F4420" w:rsidRDefault="00791375" w:rsidP="00791375">
      <w:pPr>
        <w:pStyle w:val="a6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F4420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4F4420">
        <w:rPr>
          <w:rFonts w:ascii="Times New Roman" w:hAnsi="Times New Roman"/>
          <w:b/>
          <w:bCs/>
          <w:color w:val="000000"/>
          <w:lang w:eastAsia="zh-CN"/>
        </w:rPr>
        <w:tab/>
      </w: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791375" w:rsidRPr="004F4420" w:rsidRDefault="00791375" w:rsidP="00791375">
      <w:pPr>
        <w:pStyle w:val="a6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F4420">
        <w:rPr>
          <w:rFonts w:ascii="Times New Roman" w:hAnsi="Times New Roman"/>
          <w:b/>
          <w:color w:val="000000"/>
          <w:lang w:eastAsia="zh-CN"/>
        </w:rPr>
        <w:t>料及</w:t>
      </w:r>
      <w:r w:rsidRPr="004F4420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791375" w:rsidRPr="002E31EC" w:rsidRDefault="00791375" w:rsidP="0079137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1.</w:t>
      </w:r>
      <w:r>
        <w:rPr>
          <w:rFonts w:hint="eastAsia"/>
          <w:lang w:eastAsia="zh-CN"/>
        </w:rPr>
        <w:t xml:space="preserve"> 结构专业图纸及设计说明：应说明混凝土梁、柱纵向受力普通钢筋的材料强度等级，混凝土梁、柱配筋图应体现钢筋的材料选用；</w:t>
      </w:r>
    </w:p>
    <w:p w:rsidR="00791375" w:rsidRPr="002E31EC" w:rsidRDefault="00791375" w:rsidP="0079137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 </w:t>
      </w:r>
      <w:r>
        <w:rPr>
          <w:rFonts w:hint="eastAsia"/>
          <w:lang w:eastAsia="zh-CN"/>
        </w:rPr>
        <w:t>建筑工程造价预算表：应说明所选用钢筋的型号规格。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791375" w:rsidRPr="002E31EC" w:rsidRDefault="00791375" w:rsidP="00791375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791375" w:rsidRPr="002E31EC" w:rsidRDefault="00791375" w:rsidP="00791375">
      <w:pPr>
        <w:tabs>
          <w:tab w:val="left" w:pos="1590"/>
        </w:tabs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29210</wp:posOffset>
                </wp:positionV>
                <wp:extent cx="5709285" cy="733425"/>
                <wp:effectExtent l="3175" t="6350" r="2540" b="3175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285" cy="733425"/>
                          <a:chOff x="1681" y="815"/>
                          <a:chExt cx="8544" cy="1155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821"/>
                            <a:ext cx="8532" cy="2"/>
                            <a:chOff x="1687" y="821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82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826"/>
                            <a:ext cx="2" cy="1134"/>
                            <a:chOff x="1692" y="826"/>
                            <a:chExt cx="2" cy="1134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826"/>
                              <a:ext cx="2" cy="1134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34"/>
                                <a:gd name="T2" fmla="+- 0 1960 826"/>
                                <a:gd name="T3" fmla="*/ 1960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1965"/>
                            <a:ext cx="8532" cy="2"/>
                            <a:chOff x="1687" y="1965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196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826"/>
                            <a:ext cx="2" cy="1134"/>
                            <a:chOff x="10214" y="826"/>
                            <a:chExt cx="2" cy="1134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826"/>
                              <a:ext cx="2" cy="1134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34"/>
                                <a:gd name="T2" fmla="+- 0 1960 826"/>
                                <a:gd name="T3" fmla="*/ 1960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E0943" id="组合 10" o:spid="_x0000_s1026" style="position:absolute;left:0;text-align:left;margin-left:83.5pt;margin-top:2.3pt;width:449.55pt;height:57.75pt;z-index:-251657216;mso-position-horizontal-relative:page" coordorigin="1681,815" coordsize="8544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IW8AQAABMbAAAOAAAAZHJzL2Uyb0RvYy54bWzsWdtu4zYQfS/QfyD02MLRxfJNiLNYxHFQ&#10;YNsusOkH0LqjkqiScpxt0bc+9LH/0+8p+hs9JHWznGwTb9JuUftBpsThcOZwZo5Inb+6yzNyG3KR&#10;smJp2GeWQcLCZ0FaxEvju5v1aG4QUdEioBkrwqXxPhTGq4vPPzvflV7osIRlQcgJlBTC25VLI6mq&#10;0jNN4SdhTsUZK8MCnRHjOa1wy2Mz4HQH7XlmOpY1NXeMByVnfigEnq50p3Gh9EdR6FffRpEIK5It&#10;DdhWqStX1428mhfn1Is5LZPUr82gR1iR07TApK2qFa0o2fL0QFWe+pwJFlVnPstNFkWpHyof4I1t&#10;Dby55mxbKl9ibxeXLUyAdoDT0Wr9b27fcpIGWDvAU9Aca/Tn77/88duvBA+Azq6MPQhd8/Jd+ZZr&#10;F9F8w/zvBbrNYb+8j7Uw2ey+ZgEU0m3FFDp3Ec+lCvhN7tQivG8XIbyriI+Hk5m1cOYTg/jom43H&#10;rjPRq+QnWEo5zJ7ObYOgd263XVf16PnEdfVQ256oXpN6elplam2a9kvdtC42OEC3xkHBT8YvjQLc&#10;mWl3HFt72kAxn4wd7YxzCMFgjJ90EOyNetB/JJzoYkp8XEy9S2gZqlAVMlwaLGG+xnLNw1BmMXE1&#10;nEqqiSjRD6dez64UnkDU/W0gPRrCFgzq+VtRXYdMxSO9fSMqXQoCtFSUB7XlN8iLKM9QFb4cEYvI&#10;qdRFr0jciiFstNgXJrmxyI6o1auVNrqAR1+X5diLe5WNGzmpzOkpgwNxYyJNGqv9u6I2Gy1CZe21&#10;VMKVTMiMudH5ohIaGiAkXXxAFnM3WdnI6v96Co6iOiyn3CAopxuNSUkraZmcQjbJDpkqI1k+yNlt&#10;eMNUVzUoAZik682KvpROhJ5Vuhsj5ASoQrqhJpW29pa2YOs0y9QyZIU0ZTaeTpUpgmVpIDulNYLH&#10;m8uMk1sqiUL9pDNQtieGglwESlkS0uCqblc0zXQb8pnCFilcQyCTWTHBTwtrcTW/mrsj15lejVxr&#10;tRq9Xl+6o+nank1W49Xl5cr+WZpmu16SBkFYSOsaVrLdx2VozY+aT1pe2vNiz9m1+h06a+6bobCA&#10;L82/xrrJUFlEhbdhwXtkK2eaZvFagEbC+I8G2YFil4b4YUt5aJDsqwL1ZmG7ruRkdeNOZg5ueL9n&#10;0++hhQ9VS6MyEOCyeVlpHt+WPI0TzGSrZS3Ya9BNlMp8RslvrKpvUPJUqyapD/EA8qDPA4pMhmwn&#10;Cf+52NCeLlAeJK05U51IMnQkJeKxJEPbHqvqiQDvqHA4puOBwSiE5v08+E/wADh5wAPKRbk8YItn&#10;5IEhHA9A2IKxXyyewANYJNIu1P0sIEUS0q1aJ4Wl6dPAYmrdp6tPAraU6ZTB/iNoAPmFMAIZ6Mr2&#10;QRqoZdXbD2ZTsvq/rmtPpoGkjuDjaUDb1AAKaz6KBmaLEw10nHeiAV3KD7YD2In0aWAmk+dlaaDe&#10;DiDl6+1NU8T0a5Ckggf3A92gjggGw5A3/x4RTBs02w3BXAP63ETwWBBbNI5mgtOO4MlUcNoRnHYE&#10;/8EdAY5c+lSweHEqwPkA3pyfuCU4HNRRwae0J8DJ8GBP0Jw4PjMXHALSEOpDcBzNBaddwVMPhz61&#10;XcHpcKh/EvY/3xWoTwb48qIOveqvRPLTTv9eHSd57besi78AAAD//wMAUEsDBBQABgAIAAAAIQDy&#10;9SfB4AAAAAoBAAAPAAAAZHJzL2Rvd25yZXYueG1sTI/BTsMwEETvSPyDtUjcqO0CBoU4VVUBpwqJ&#10;FqnqzY23SdR4HcVukv497gluO5rR7Jt8MbmWDdiHxpMGORPAkEpvG6o0/Gw/Hl6BhWjImtYTarhg&#10;gEVxe5ObzPqRvnHYxIqlEgqZ0VDH2GWch7JGZ8LMd0jJO/remZhkX3HbmzGVu5bPhVDcmYbSh9p0&#10;uKqxPG3OTsPnaMblo3wf1qfj6rLfPn/t1hK1vr+blm/AIk7xLwxX/IQORWI6+DPZwNqk1UvaEjU8&#10;KWBXXyglgR3SNRcSeJHz/xOKXwAAAP//AwBQSwECLQAUAAYACAAAACEAtoM4kv4AAADhAQAAEwAA&#10;AAAAAAAAAAAAAAAAAAAAW0NvbnRlbnRfVHlwZXNdLnhtbFBLAQItABQABgAIAAAAIQA4/SH/1gAA&#10;AJQBAAALAAAAAAAAAAAAAAAAAC8BAABfcmVscy8ucmVsc1BLAQItABQABgAIAAAAIQC1InIW8AQA&#10;ABMbAAAOAAAAAAAAAAAAAAAAAC4CAABkcnMvZTJvRG9jLnhtbFBLAQItABQABgAIAAAAIQDy9SfB&#10;4AAAAAoBAAAPAAAAAAAAAAAAAAAAAEoHAABkcnMvZG93bnJldi54bWxQSwUGAAAAAAQABADzAAAA&#10;VwgAAAAA&#10;">
                <v:group id="Group 3" o:spid="_x0000_s1027" style="position:absolute;left:1687;top:821;width:8532;height:2" coordorigin="1687,821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821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hhMEA&#10;AADbAAAADwAAAGRycy9kb3ducmV2LnhtbERPTWvCQBC9C/0PywjedGMwIqlrkEBBPLRUS8/D7jSJ&#10;ZmdDdtXUX+8WCt7m8T5nXQy2FVfqfeNYwXyWgCDWzjRcKfg6vk1XIHxANtg6JgW/5KHYvIzWmBt3&#10;40+6HkIlYgj7HBXUIXS5lF7XZNHPXEccuR/XWwwR9pU0Pd5iuG1lmiRLabHh2FBjR2VN+ny4WAXZ&#10;InvX+xMtyub7WOJHdc9WfFJqMh62ryACDeEp/nfvTJyfwt8v8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7IYT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826;width:2;height:1134" coordorigin="1692,826" coordsize="2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826;width:2;height:1134;visibility:visible;mso-wrap-style:square;v-text-anchor:top" coordsize="2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ElsIA&#10;AADbAAAADwAAAGRycy9kb3ducmV2LnhtbERP32vCMBB+F/Y/hBv4MjR1DJXOtMzBYDCKWN1gb0dz&#10;tsXmUpKo3X9vhIFv9/H9vFU+mE6cyfnWsoLZNAFBXFndcq1gv/uYLEH4gKyxs0wK/shDnj2MVphq&#10;e+EtnctQixjCPkUFTQh9KqWvGjLop7YnjtzBOoMhQldL7fASw00nn5NkLg22HBsa7Om9oepYnoyC&#10;hau/LBf0M8x+nwq9wfV3UayVGj8Ob68gAg3hLv53f+o4/wVuv8QD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0SWwgAAANsAAAAPAAAAAAAAAAAAAAAAAJgCAABkcnMvZG93&#10;bnJldi54bWxQSwUGAAAAAAQABAD1AAAAhwMAAAAA&#10;" path="m,l,1134e" filled="f" strokeweight=".20497mm">
                    <v:path arrowok="t" o:connecttype="custom" o:connectlocs="0,826;0,1960" o:connectangles="0,0"/>
                  </v:shape>
                </v:group>
                <v:group id="Group 7" o:spid="_x0000_s1031" style="position:absolute;left:1687;top:1965;width:8532;height:2" coordorigin="1687,196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196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826;width:2;height:1134" coordorigin="10214,826" coordsize="2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826;width:2;height:1134;visibility:visible;mso-wrap-style:square;v-text-anchor:top" coordsize="2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T5cMMA&#10;AADbAAAADwAAAGRycy9kb3ducmV2LnhtbESPQWvCQBCF7wX/wzKCt7qxQinRVYJQUMFDreJ1yI7J&#10;YnY2ZleT/vvOodDbDO/Ne98s14Nv1JO66AIbmE0zUMRlsI4rA6fvz9cPUDEhW2wCk4EfirBejV6W&#10;mNvQ8xc9j6lSEsIxRwN1Sm2udSxr8hinoSUW7Ro6j0nWrtK2w17CfaPfsuxde3QsDTW2tKmpvB0f&#10;3kDqiyLMY+bK+f2Mlz0dtjt3MGYyHooFqERD+jf/XW+t4Aus/CID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T5cMMAAADbAAAADwAAAAAAAAAAAAAAAACYAgAAZHJzL2Rv&#10;d25yZXYueG1sUEsFBgAAAAAEAAQA9QAAAIgDAAAAAA==&#10;" path="m,l,1134e" filled="f" strokeweight=".58pt">
                    <v:path arrowok="t" o:connecttype="custom" o:connectlocs="0,826;0,1960" o:connectangles="0,0"/>
                  </v:shape>
                </v:group>
                <w10:wrap anchorx="page"/>
              </v:group>
            </w:pict>
          </mc:Fallback>
        </mc:AlternateContent>
      </w:r>
    </w:p>
    <w:p w:rsidR="00791375" w:rsidRPr="002E31EC" w:rsidRDefault="00791375" w:rsidP="00791375">
      <w:pPr>
        <w:tabs>
          <w:tab w:val="left" w:pos="1590"/>
        </w:tabs>
        <w:spacing w:line="320" w:lineRule="exact"/>
        <w:rPr>
          <w:color w:val="000000"/>
          <w:szCs w:val="21"/>
        </w:rPr>
      </w:pPr>
    </w:p>
    <w:p w:rsidR="00791375" w:rsidRPr="002E31EC" w:rsidRDefault="00791375" w:rsidP="00791375">
      <w:pPr>
        <w:spacing w:line="320" w:lineRule="exact"/>
        <w:rPr>
          <w:color w:val="000000"/>
          <w:szCs w:val="21"/>
        </w:rPr>
      </w:pPr>
    </w:p>
    <w:p w:rsidR="001356BE" w:rsidRPr="00CC6093" w:rsidRDefault="001356BE" w:rsidP="00791375">
      <w:pPr>
        <w:pStyle w:val="1"/>
        <w:spacing w:line="320" w:lineRule="exact"/>
        <w:ind w:left="0"/>
        <w:jc w:val="both"/>
      </w:pPr>
      <w:bookmarkStart w:id="0" w:name="_GoBack"/>
      <w:bookmarkEnd w:id="0"/>
    </w:p>
    <w:sectPr w:rsidR="001356BE" w:rsidRPr="00CC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3D" w:rsidRDefault="001B7D3D" w:rsidP="004962FF">
      <w:r>
        <w:separator/>
      </w:r>
    </w:p>
  </w:endnote>
  <w:endnote w:type="continuationSeparator" w:id="0">
    <w:p w:rsidR="001B7D3D" w:rsidRDefault="001B7D3D" w:rsidP="0049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3D" w:rsidRDefault="001B7D3D" w:rsidP="004962FF">
      <w:r>
        <w:separator/>
      </w:r>
    </w:p>
  </w:footnote>
  <w:footnote w:type="continuationSeparator" w:id="0">
    <w:p w:rsidR="001B7D3D" w:rsidRDefault="001B7D3D" w:rsidP="00496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39"/>
    <w:rsid w:val="001356BE"/>
    <w:rsid w:val="00143393"/>
    <w:rsid w:val="001B7D3D"/>
    <w:rsid w:val="00362139"/>
    <w:rsid w:val="004962FF"/>
    <w:rsid w:val="004972C2"/>
    <w:rsid w:val="00533209"/>
    <w:rsid w:val="005544A3"/>
    <w:rsid w:val="00666BF0"/>
    <w:rsid w:val="00791375"/>
    <w:rsid w:val="008E6048"/>
    <w:rsid w:val="00912FB5"/>
    <w:rsid w:val="00A16DFD"/>
    <w:rsid w:val="00CC6093"/>
    <w:rsid w:val="00D01A52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304028-DBE3-4EB2-90D6-970CD153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209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CC6093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2F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2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2FF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2FF"/>
    <w:rPr>
      <w:sz w:val="18"/>
      <w:szCs w:val="18"/>
    </w:rPr>
  </w:style>
  <w:style w:type="character" w:customStyle="1" w:styleId="Char1">
    <w:name w:val="条文 Char"/>
    <w:link w:val="a5"/>
    <w:rsid w:val="004962FF"/>
    <w:rPr>
      <w:sz w:val="24"/>
      <w:szCs w:val="24"/>
    </w:rPr>
  </w:style>
  <w:style w:type="paragraph" w:customStyle="1" w:styleId="a5">
    <w:name w:val="条文"/>
    <w:basedOn w:val="a"/>
    <w:link w:val="Char1"/>
    <w:rsid w:val="004962FF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CC6093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CC6093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CC6093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Default">
    <w:name w:val="Default"/>
    <w:rsid w:val="00791375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10</cp:revision>
  <cp:lastPrinted>2016-11-15T02:42:00Z</cp:lastPrinted>
  <dcterms:created xsi:type="dcterms:W3CDTF">2016-10-25T02:41:00Z</dcterms:created>
  <dcterms:modified xsi:type="dcterms:W3CDTF">2017-03-24T02:55:00Z</dcterms:modified>
</cp:coreProperties>
</file>