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BC" w:rsidRPr="00700970" w:rsidRDefault="007E02BC" w:rsidP="007E02BC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5"/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8.1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7E02BC" w:rsidRPr="00700970" w:rsidRDefault="007E02BC" w:rsidP="007E02BC">
      <w:pPr>
        <w:spacing w:line="320" w:lineRule="exact"/>
        <w:rPr>
          <w:b/>
          <w:color w:val="000000"/>
          <w:sz w:val="24"/>
        </w:rPr>
      </w:pPr>
    </w:p>
    <w:p w:rsidR="007E02BC" w:rsidRPr="00700970" w:rsidRDefault="007E02BC" w:rsidP="007E02BC">
      <w:pPr>
        <w:spacing w:line="320" w:lineRule="exact"/>
        <w:outlineLvl w:val="2"/>
        <w:rPr>
          <w:b/>
          <w:color w:val="000000"/>
          <w:sz w:val="24"/>
        </w:rPr>
      </w:pPr>
      <w:bookmarkStart w:id="1" w:name="8.1.1_主要功能房间的室内噪声级应满足现行国家标准《民用建筑隔声设计规范》G"/>
      <w:bookmarkEnd w:id="1"/>
      <w:r w:rsidRPr="00700970">
        <w:rPr>
          <w:b/>
          <w:color w:val="000000"/>
          <w:sz w:val="24"/>
        </w:rPr>
        <w:t xml:space="preserve">8.1.1 </w:t>
      </w:r>
      <w:r w:rsidRPr="00700970">
        <w:rPr>
          <w:b/>
          <w:color w:val="000000"/>
          <w:sz w:val="24"/>
        </w:rPr>
        <w:t>主要功能房间的室内噪声级应满足现行国家标准《民用建筑隔声设计规范》</w:t>
      </w:r>
      <w:r w:rsidRPr="00700970">
        <w:rPr>
          <w:b/>
          <w:color w:val="000000"/>
          <w:sz w:val="24"/>
        </w:rPr>
        <w:t>GB50118</w:t>
      </w:r>
      <w:r w:rsidRPr="00700970">
        <w:rPr>
          <w:b/>
          <w:color w:val="000000"/>
          <w:sz w:val="24"/>
        </w:rPr>
        <w:t>中的低限要求。</w:t>
      </w:r>
    </w:p>
    <w:p w:rsidR="007E02BC" w:rsidRPr="00700970" w:rsidRDefault="007E02BC" w:rsidP="007E02BC">
      <w:pPr>
        <w:spacing w:line="320" w:lineRule="exact"/>
        <w:rPr>
          <w:b/>
          <w:color w:val="000000"/>
          <w:szCs w:val="21"/>
        </w:rPr>
      </w:pPr>
    </w:p>
    <w:p w:rsidR="007E02BC" w:rsidRPr="00700970" w:rsidRDefault="007E02BC" w:rsidP="007E02BC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 w:rsidRPr="00700970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7E02BC" w:rsidRPr="002E31EC" w:rsidRDefault="007E02BC" w:rsidP="007E02BC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□达标；□不达标</w:t>
      </w:r>
    </w:p>
    <w:p w:rsidR="007E02BC" w:rsidRPr="002E31EC" w:rsidRDefault="007E02BC" w:rsidP="007E02BC">
      <w:pPr>
        <w:spacing w:line="320" w:lineRule="exact"/>
        <w:rPr>
          <w:rFonts w:ascii="宋体" w:hAnsi="宋体"/>
          <w:color w:val="000000"/>
          <w:szCs w:val="21"/>
        </w:rPr>
      </w:pPr>
    </w:p>
    <w:p w:rsidR="007E02BC" w:rsidRPr="00700970" w:rsidRDefault="007E02BC" w:rsidP="007E02BC">
      <w:pPr>
        <w:pStyle w:val="a5"/>
        <w:numPr>
          <w:ilvl w:val="0"/>
          <w:numId w:val="1"/>
        </w:numPr>
        <w:spacing w:line="320" w:lineRule="exact"/>
        <w:jc w:val="both"/>
        <w:rPr>
          <w:rFonts w:ascii="Times New Roman" w:hAnsi="Times New Roman" w:hint="eastAsia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E02BC" w:rsidRPr="002E31EC" w:rsidRDefault="007E02BC" w:rsidP="007E02BC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简要说明建筑室内、外噪声源及其传播途径、采用的降噪措施</w:t>
      </w:r>
      <w:r>
        <w:rPr>
          <w:rFonts w:ascii="Times New Roman" w:hAnsi="Times New Roman" w:hint="eastAsia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3</w:t>
      </w:r>
      <w:r w:rsidRPr="002E31EC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7E02BC" w:rsidRPr="002E31EC" w:rsidRDefault="007E02BC" w:rsidP="007E02BC">
      <w:pPr>
        <w:spacing w:line="320" w:lineRule="exact"/>
        <w:rPr>
          <w:rFonts w:ascii="宋体" w:hAnsi="宋体"/>
          <w:color w:val="000000"/>
          <w:szCs w:val="21"/>
        </w:rPr>
      </w:pPr>
      <w:r w:rsidRPr="002E31EC">
        <w:rPr>
          <w:rFonts w:ascii="宋体" w:hAnsi="宋体"/>
          <w:noProof/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6985</wp:posOffset>
                </wp:positionV>
                <wp:extent cx="5736590" cy="1428750"/>
                <wp:effectExtent l="6985" t="9525" r="9525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1428750"/>
                          <a:chOff x="1648" y="661"/>
                          <a:chExt cx="8478" cy="2890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667"/>
                            <a:ext cx="8466" cy="2"/>
                            <a:chOff x="1654" y="667"/>
                            <a:chExt cx="8466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667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672"/>
                            <a:ext cx="2" cy="2869"/>
                            <a:chOff x="1658" y="672"/>
                            <a:chExt cx="2" cy="286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546"/>
                            <a:ext cx="8466" cy="2"/>
                            <a:chOff x="1654" y="3546"/>
                            <a:chExt cx="8466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546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15" y="672"/>
                            <a:ext cx="2" cy="2869"/>
                            <a:chOff x="10115" y="672"/>
                            <a:chExt cx="2" cy="286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15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67FD6" id="组合 28" o:spid="_x0000_s1026" style="position:absolute;left:0;text-align:left;margin-left:81.55pt;margin-top:.55pt;width:451.7pt;height:112.5pt;z-index:-251657216;mso-position-horizontal-relative:page" coordorigin="1648,661" coordsize="8478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">
                <v:group id="Group 3" o:spid="_x0000_s1027" style="position:absolute;left:1654;top:667;width:8466;height:2" coordorigin="1654,667" coordsize="8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667;width:8466;height:2;visibility:visible;mso-wrap-style:square;v-text-anchor:top" coordsize="8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KX74A&#10;AADbAAAADwAAAGRycy9kb3ducmV2LnhtbERPTYvCMBC9L/gfwgjetqkKi1SjiCB4E7sKu7exGZti&#10;MylJrN1/vzkIHh/ve7UZbCt68qFxrGCa5SCIK6cbrhWcv/efCxAhImtsHZOCPwqwWY8+Vlho9+QT&#10;9WWsRQrhUKACE2NXSBkqQxZD5jrixN2ctxgT9LXUHp8p3LZyludf0mLDqcFgRztD1b18WAW/83OP&#10;t7JtfD6j6fVoDherf5SajIftEkSkIb7FL/dBK5in9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iCl++AAAA2wAAAA8AAAAAAAAAAAAAAAAAmAIAAGRycy9kb3ducmV2&#10;LnhtbFBLBQYAAAAABAAEAPUAAACDAwAAAAA=&#10;" path="m,l8466,e" filled="f" strokeweight=".58pt">
                    <v:path arrowok="t" o:connecttype="custom" o:connectlocs="0,0;8466,0" o:connectangles="0,0"/>
                  </v:shape>
                </v:group>
                <v:group id="Group 5" o:spid="_x0000_s1029" style="position:absolute;left:1658;top:672;width:2;height:2869" coordorigin="1658,672" coordsize="2,2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672;width:2;height:2869;visibility:visible;mso-wrap-style:square;v-text-anchor:top" coordsize="2,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4eAcIA&#10;AADbAAAADwAAAGRycy9kb3ducmV2LnhtbESPT4vCMBTE74LfITzBS1hTLYh0jSLigsf1z8Xbo3m2&#10;xealNGntfvuNIHgcZuY3zHo72Fr01PrKsYb5LAFBnDtTcaHhevn5WoHwAdlg7Zg0/JGH7WY8WmNm&#10;3JNP1J9DISKEfYYayhCaTCmfl2TRz1xDHL27ay2GKNtCmRafEW5rtUiSpbJYcVwosaF9Sfnj3FkN&#10;J5kepPztQi5v/U2udtcu9Q+tp5Nh9w0i0BA+4Xf7aDSkC3h9iT9Ab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h4BwgAAANsAAAAPAAAAAAAAAAAAAAAAAJgCAABkcnMvZG93&#10;bnJldi54bWxQSwUGAAAAAAQABAD1AAAAhwMAAAAA&#10;" path="m,l,2869e" filled="f" strokeweight=".58pt">
                    <v:path arrowok="t" o:connecttype="custom" o:connectlocs="0,672;0,3541" o:connectangles="0,0"/>
                  </v:shape>
                </v:group>
                <v:group id="Group 7" o:spid="_x0000_s1031" style="position:absolute;left:1654;top:3546;width:8466;height:2" coordorigin="1654,3546" coordsize="8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546;width:8466;height:2;visibility:visible;mso-wrap-style:square;v-text-anchor:top" coordsize="8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XMMA&#10;AADbAAAADwAAAGRycy9kb3ducmV2LnhtbESPwWrDMBBE74X+g9hCbrWcpITiRDahUMit1E0gvW2s&#10;jWVirYykOs7fV4VCjsPMvGE21WR7MZIPnWMF8ywHQdw43XGrYP/1/vwKIkRkjb1jUnCjAFX5+LDB&#10;Qrsrf9JYx1YkCIcCFZgYh0LK0BiyGDI3ECfv7LzFmKRvpfZ4TXDby0Wer6TFjtOCwYHeDDWX+scq&#10;+F7uRzzXfefzBc1PH2Z3sPqo1Oxp2q5BRJriPfzf3mkFyxf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MXMMAAADbAAAADwAAAAAAAAAAAAAAAACYAgAAZHJzL2Rv&#10;d25yZXYueG1sUEsFBgAAAAAEAAQA9QAAAIgDAAAAAA==&#10;" path="m,l8466,e" filled="f" strokeweight=".58pt">
                    <v:path arrowok="t" o:connecttype="custom" o:connectlocs="0,0;8466,0" o:connectangles="0,0"/>
                  </v:shape>
                </v:group>
                <v:group id="Group 9" o:spid="_x0000_s1033" style="position:absolute;left:10115;top:672;width:2;height:2869" coordorigin="10115,672" coordsize="2,2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15;top:672;width:2;height:2869;visibility:visible;mso-wrap-style:square;v-text-anchor:top" coordsize="2,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YAsIA&#10;AADbAAAADwAAAGRycy9kb3ducmV2LnhtbESPT4vCMBTE74LfITxhL0HTtSBSjSKyCx79d/H2aJ5t&#10;sXkpTVq7334jCB6HmfkNs94OthY9tb5yrOF7loAgzp2puNBwvfxOlyB8QDZYOyYNf+RhuxmP1pgZ&#10;9+QT9edQiAhhn6GGMoQmU8rnJVn0M9cQR+/uWoshyrZQpsVnhNtazZNkoSxWHBdKbGhfUv44d1bD&#10;SaY/Uh67kMtbf5PL3bVL/UPrr8mwW4EINIRP+N0+GA3pAl5f4g9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RgCwgAAANsAAAAPAAAAAAAAAAAAAAAAAJgCAABkcnMvZG93&#10;bnJldi54bWxQSwUGAAAAAAQABAD1AAAAhwMAAAAA&#10;" path="m,l,2869e" filled="f" strokeweight=".58pt">
                    <v:path arrowok="t" o:connecttype="custom" o:connectlocs="0,672;0,3541" o:connectangles="0,0"/>
                  </v:shape>
                </v:group>
                <w10:wrap anchorx="page"/>
              </v:group>
            </w:pict>
          </mc:Fallback>
        </mc:AlternateContent>
      </w: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 w:hint="eastAsia"/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</w:p>
    <w:p w:rsidR="007E02BC" w:rsidRPr="002E31EC" w:rsidRDefault="007E02BC" w:rsidP="007E02BC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主要功能房间室内噪声值：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73"/>
        <w:gridCol w:w="2773"/>
      </w:tblGrid>
      <w:tr w:rsidR="007E02BC" w:rsidRPr="002E31EC" w:rsidTr="00C10215">
        <w:trPr>
          <w:trHeight w:val="397"/>
        </w:trPr>
        <w:tc>
          <w:tcPr>
            <w:tcW w:w="159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主要功能房间名称</w:t>
            </w: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允许噪声级（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  <w:r w:rsidRPr="002E31EC">
              <w:rPr>
                <w:rFonts w:ascii="Times New Roman" w:hAnsi="Times New Roman"/>
                <w:color w:val="000000"/>
                <w:spacing w:val="-5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声级，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dB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7E02BC" w:rsidRPr="002E31EC" w:rsidTr="00C10215">
        <w:trPr>
          <w:trHeight w:hRule="exact" w:val="385"/>
        </w:trPr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E02BC" w:rsidRPr="002E31EC" w:rsidTr="00C10215">
        <w:trPr>
          <w:trHeight w:hRule="exact" w:val="384"/>
        </w:trPr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E02BC" w:rsidRPr="002E31EC" w:rsidTr="00C10215">
        <w:trPr>
          <w:trHeight w:hRule="exact" w:val="384"/>
        </w:trPr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7E02BC" w:rsidRPr="002E31EC" w:rsidTr="00C10215">
        <w:trPr>
          <w:trHeight w:hRule="exact" w:val="385"/>
        </w:trPr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5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7E02BC" w:rsidRPr="002E31EC" w:rsidRDefault="007E02BC" w:rsidP="007E02BC">
      <w:pPr>
        <w:pStyle w:val="a5"/>
        <w:tabs>
          <w:tab w:val="left" w:pos="679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</w:p>
    <w:p w:rsidR="007E02BC" w:rsidRPr="00700970" w:rsidRDefault="007E02BC" w:rsidP="007E02BC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3)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E02BC" w:rsidRPr="00700970" w:rsidRDefault="007E02BC" w:rsidP="007E02BC">
      <w:pPr>
        <w:pStyle w:val="a5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700970">
        <w:rPr>
          <w:rFonts w:ascii="Times New Roman" w:hAnsi="Times New Roman"/>
          <w:b/>
          <w:color w:val="000000"/>
          <w:lang w:eastAsia="zh-CN"/>
        </w:rPr>
        <w:t>单及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700970">
        <w:rPr>
          <w:rFonts w:ascii="Times New Roman" w:hAnsi="Times New Roman"/>
          <w:b/>
          <w:color w:val="000000"/>
          <w:lang w:eastAsia="zh-CN"/>
        </w:rPr>
        <w:t>求：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A952DF">
        <w:rPr>
          <w:rFonts w:ascii="Times New Roman" w:hAnsi="Times New Roman" w:hint="eastAsia"/>
          <w:color w:val="000000"/>
          <w:lang w:eastAsia="zh-CN"/>
        </w:rPr>
        <w:t>环评报告书（表）：应体现室外噪声源类型、场地环境噪声测试结果以及防护降噪措施等，以管理部门批复后的复印件或扫描件为准；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A952DF">
        <w:rPr>
          <w:rFonts w:ascii="Times New Roman" w:hAnsi="Times New Roman" w:hint="eastAsia"/>
          <w:color w:val="000000"/>
          <w:lang w:eastAsia="zh-CN"/>
        </w:rPr>
        <w:t>总平面图：应反映场地内建筑（群）与周边道路及其他噪声源的距离；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A952DF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建筑专业图纸及设计说明：应说明建筑围护结构类型，包括外墙构造形式、门窗类型；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A952DF">
        <w:rPr>
          <w:rFonts w:ascii="Times New Roman" w:hAnsi="Times New Roman" w:hint="eastAsia"/>
          <w:color w:val="000000"/>
          <w:lang w:eastAsia="zh-CN"/>
        </w:rPr>
        <w:t>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</w:t>
      </w:r>
      <w:r w:rsidRPr="00A952DF">
        <w:rPr>
          <w:rFonts w:ascii="Times New Roman" w:hAnsi="Times New Roman"/>
          <w:color w:val="000000"/>
          <w:lang w:eastAsia="zh-CN"/>
        </w:rPr>
        <w:t xml:space="preserve"> </w:t>
      </w:r>
      <w:r w:rsidRPr="00A952DF">
        <w:rPr>
          <w:rFonts w:ascii="Times New Roman" w:hAnsi="Times New Roman" w:hint="eastAsia"/>
          <w:color w:val="000000"/>
          <w:lang w:eastAsia="zh-CN"/>
        </w:rPr>
        <w:t>声源种类、噪声级大小、传播途径及隔振降噪措施等内容，以及根据上述内容分析确定的室内噪声级预</w:t>
      </w:r>
      <w:r w:rsidRPr="00A952DF">
        <w:rPr>
          <w:rFonts w:ascii="Times New Roman" w:hAnsi="Times New Roman"/>
          <w:color w:val="000000"/>
          <w:lang w:eastAsia="zh-CN"/>
        </w:rPr>
        <w:t xml:space="preserve"> </w:t>
      </w:r>
      <w:r w:rsidRPr="00A952DF">
        <w:rPr>
          <w:rFonts w:ascii="Times New Roman" w:hAnsi="Times New Roman" w:hint="eastAsia"/>
          <w:color w:val="000000"/>
          <w:lang w:eastAsia="zh-CN"/>
        </w:rPr>
        <w:t>测值。</w:t>
      </w:r>
    </w:p>
    <w:p w:rsidR="007E02BC" w:rsidRPr="002E31EC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7E02BC" w:rsidRPr="002E31EC" w:rsidRDefault="007E02BC" w:rsidP="007E02B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52705</wp:posOffset>
                </wp:positionV>
                <wp:extent cx="5725160" cy="650875"/>
                <wp:effectExtent l="1270" t="3810" r="7620" b="1206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650875"/>
                          <a:chOff x="1681" y="852"/>
                          <a:chExt cx="8544" cy="177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57"/>
                            <a:ext cx="8532" cy="2"/>
                            <a:chOff x="1687" y="857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5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62"/>
                            <a:ext cx="2" cy="1750"/>
                            <a:chOff x="1692" y="862"/>
                            <a:chExt cx="2" cy="175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62"/>
                              <a:ext cx="2" cy="1750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750"/>
                                <a:gd name="T2" fmla="+- 0 2612 862"/>
                                <a:gd name="T3" fmla="*/ 2612 h 1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0">
                                  <a:moveTo>
                                    <a:pt x="0" y="0"/>
                                  </a:moveTo>
                                  <a:lnTo>
                                    <a:pt x="0" y="17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617"/>
                            <a:ext cx="8532" cy="2"/>
                            <a:chOff x="1687" y="2617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61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62"/>
                            <a:ext cx="2" cy="1750"/>
                            <a:chOff x="10214" y="862"/>
                            <a:chExt cx="2" cy="175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62"/>
                              <a:ext cx="2" cy="1750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750"/>
                                <a:gd name="T2" fmla="+- 0 2612 862"/>
                                <a:gd name="T3" fmla="*/ 2612 h 1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0">
                                  <a:moveTo>
                                    <a:pt x="0" y="0"/>
                                  </a:moveTo>
                                  <a:lnTo>
                                    <a:pt x="0" y="17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369EF" id="组合 19" o:spid="_x0000_s1026" style="position:absolute;left:0;text-align:left;margin-left:81.85pt;margin-top:4.15pt;width:450.8pt;height:51.25pt;z-index:-251656192;mso-position-horizontal-relative:page" coordorigin="1681,852" coordsize="854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">
                <v:group id="Group 12" o:spid="_x0000_s1027" style="position:absolute;left:1687;top:857;width:8532;height:2" coordorigin="1687,85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5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862;width:2;height:1750" coordorigin="1692,862" coordsize="2,1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62;width:2;height:1750;visibility:visible;mso-wrap-style:square;v-text-anchor:top" coordsize="2,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M/MUA&#10;AADbAAAADwAAAGRycy9kb3ducmV2LnhtbESPT4vCMBTE7wv7HcJb8LJoagXRapRFFMSD4B9Qb4/m&#10;bVttXkoTa/32ZmHB4zAzv2Gm89aUoqHaFZYV9HsRCOLU6oIzBcfDqjsC4TyyxtIyKXiSg/ns82OK&#10;ibYP3lGz95kIEHYJKsi9rxIpXZqTQdezFXHwfm1t0AdZZ1LX+AhwU8o4iobSYMFhIceKFjmlt/3d&#10;KOBhfC2z3fX7sn2e49FmvDxtm5tSna/2ZwLCU+vf4f/2WiuIB/D3JfwA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Mz8xQAAANsAAAAPAAAAAAAAAAAAAAAAAJgCAABkcnMv&#10;ZG93bnJldi54bWxQSwUGAAAAAAQABAD1AAAAigMAAAAA&#10;" path="m,l,1750e" filled="f" strokeweight=".20497mm">
                    <v:path arrowok="t" o:connecttype="custom" o:connectlocs="0,862;0,2612" o:connectangles="0,0"/>
                  </v:shape>
                </v:group>
                <v:group id="Group 16" o:spid="_x0000_s1031" style="position:absolute;left:1687;top:2617;width:8532;height:2" coordorigin="1687,261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61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862;width:2;height:1750" coordorigin="10214,862" coordsize="2,1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62;width:2;height:1750;visibility:visible;mso-wrap-style:square;v-text-anchor:top" coordsize="2,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bS8UA&#10;AADbAAAADwAAAGRycy9kb3ducmV2LnhtbESPQWvCQBSE74L/YXlCb3VTKVqiq4RCaKoi1NaDt0f2&#10;mYRm34bdrab99a5Q8DjMzDfMYtWbVpzJ+caygqdxAoK4tLrhSsHXZ/74AsIHZI2tZVLwSx5Wy+Fg&#10;gam2F/6g8z5UIkLYp6igDqFLpfRlTQb92HbE0TtZZzBE6SqpHV4i3LRykiRTabDhuFBjR681ld/7&#10;H6PAro95lm22/Vt2mAVdPO/M3zsp9TDqszmIQH24h//bhVYwmcHt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NtLxQAAANsAAAAPAAAAAAAAAAAAAAAAAJgCAABkcnMv&#10;ZG93bnJldi54bWxQSwUGAAAAAAQABAD1AAAAigMAAAAA&#10;" path="m,l,1750e" filled="f" strokeweight=".58pt">
                    <v:path arrowok="t" o:connecttype="custom" o:connectlocs="0,862;0,2612" o:connectangles="0,0"/>
                  </v:shape>
                </v:group>
                <w10:wrap anchorx="page"/>
              </v:group>
            </w:pict>
          </mc:Fallback>
        </mc:AlternateContent>
      </w:r>
    </w:p>
    <w:p w:rsidR="007E02BC" w:rsidRPr="002E31EC" w:rsidRDefault="007E02BC" w:rsidP="007E02BC">
      <w:pPr>
        <w:spacing w:line="320" w:lineRule="exact"/>
        <w:rPr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rPr>
          <w:color w:val="000000"/>
          <w:szCs w:val="21"/>
        </w:rPr>
      </w:pPr>
    </w:p>
    <w:p w:rsidR="007E02BC" w:rsidRPr="002E31EC" w:rsidRDefault="007E02BC" w:rsidP="007E02BC">
      <w:pPr>
        <w:spacing w:line="320" w:lineRule="exact"/>
        <w:rPr>
          <w:rFonts w:ascii="宋体" w:hAnsi="宋体"/>
          <w:color w:val="000000"/>
          <w:szCs w:val="21"/>
        </w:rPr>
      </w:pPr>
    </w:p>
    <w:p w:rsidR="001376C4" w:rsidRPr="001376C4" w:rsidRDefault="001376C4" w:rsidP="00200A9D">
      <w:pPr>
        <w:spacing w:line="360" w:lineRule="atLeast"/>
      </w:pPr>
      <w:bookmarkStart w:id="2" w:name="_GoBack"/>
      <w:bookmarkEnd w:id="2"/>
    </w:p>
    <w:sectPr w:rsidR="001376C4" w:rsidRPr="0013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B2" w:rsidRDefault="00805CB2" w:rsidP="00A74763">
      <w:r>
        <w:separator/>
      </w:r>
    </w:p>
  </w:endnote>
  <w:endnote w:type="continuationSeparator" w:id="0">
    <w:p w:rsidR="00805CB2" w:rsidRDefault="00805CB2" w:rsidP="00A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B2" w:rsidRDefault="00805CB2" w:rsidP="00A74763">
      <w:r>
        <w:separator/>
      </w:r>
    </w:p>
  </w:footnote>
  <w:footnote w:type="continuationSeparator" w:id="0">
    <w:p w:rsidR="00805CB2" w:rsidRDefault="00805CB2" w:rsidP="00A7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DA5"/>
    <w:multiLevelType w:val="hybridMultilevel"/>
    <w:tmpl w:val="02585C86"/>
    <w:lvl w:ilvl="0" w:tplc="E52E92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B"/>
    <w:rsid w:val="001376C4"/>
    <w:rsid w:val="00200A9D"/>
    <w:rsid w:val="005078CB"/>
    <w:rsid w:val="005544A3"/>
    <w:rsid w:val="005B3469"/>
    <w:rsid w:val="006245CC"/>
    <w:rsid w:val="00666BF0"/>
    <w:rsid w:val="007E02BC"/>
    <w:rsid w:val="00805CB2"/>
    <w:rsid w:val="00815DDA"/>
    <w:rsid w:val="00A74763"/>
    <w:rsid w:val="00B82137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F2A11-BDFC-4A84-8DED-8E02F04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6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00A9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6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76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76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00A9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200A9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200A9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00A9D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7</cp:revision>
  <cp:lastPrinted>2016-11-15T02:17:00Z</cp:lastPrinted>
  <dcterms:created xsi:type="dcterms:W3CDTF">2016-10-25T01:44:00Z</dcterms:created>
  <dcterms:modified xsi:type="dcterms:W3CDTF">2017-03-24T03:29:00Z</dcterms:modified>
</cp:coreProperties>
</file>