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C20" w:rsidRPr="006D3B4D" w:rsidRDefault="006B5C20" w:rsidP="006B5C20">
      <w:pPr>
        <w:pStyle w:val="4"/>
        <w:rPr>
          <w:rFonts w:hint="eastAsia"/>
        </w:rPr>
      </w:pPr>
      <w:r w:rsidRPr="006D3B4D">
        <w:rPr>
          <w:rFonts w:hint="eastAsia"/>
        </w:rPr>
        <w:t>5.1.1</w:t>
      </w:r>
      <w:r w:rsidRPr="00B048D0">
        <w:rPr>
          <w:rFonts w:hint="eastAsia"/>
        </w:rPr>
        <w:t>建筑设计应符合国家和天津市现行相关节能标准中强制性条文的规定</w:t>
      </w:r>
      <w:r w:rsidRPr="006D3B4D">
        <w:rPr>
          <w:rFonts w:hint="eastAsia"/>
        </w:rPr>
        <w:t>。</w:t>
      </w:r>
    </w:p>
    <w:p w:rsidR="006B5C20" w:rsidRPr="00951E14" w:rsidRDefault="006B5C20" w:rsidP="006B5C20">
      <w:pPr>
        <w:pStyle w:val="a5"/>
        <w:numPr>
          <w:ilvl w:val="0"/>
          <w:numId w:val="1"/>
        </w:numPr>
        <w:spacing w:beforeLines="100" w:before="312" w:afterLines="25" w:after="78" w:line="288" w:lineRule="auto"/>
        <w:ind w:hangingChars="178"/>
        <w:jc w:val="left"/>
        <w:rPr>
          <w:b/>
        </w:rPr>
      </w:pPr>
      <w:r>
        <w:rPr>
          <w:rFonts w:hint="eastAsia"/>
          <w:b/>
        </w:rPr>
        <w:t>达标</w:t>
      </w:r>
      <w:r w:rsidRPr="00951E14">
        <w:rPr>
          <w:rFonts w:hint="eastAsia"/>
          <w:b/>
        </w:rPr>
        <w:t>自评</w:t>
      </w:r>
    </w:p>
    <w:p w:rsidR="006B5C20" w:rsidRPr="006F6CE5" w:rsidRDefault="006B5C20" w:rsidP="006B5C20">
      <w:pPr>
        <w:jc w:val="left"/>
        <w:rPr>
          <w:rFonts w:cs="宋体"/>
        </w:rPr>
      </w:pPr>
      <w:r w:rsidRPr="00EA375E">
        <w:rPr>
          <w:rFonts w:eastAsia="仿宋_GB2312" w:cs="仿宋_GB2312" w:hint="eastAsia"/>
          <w:b/>
        </w:rPr>
        <w:t>□</w:t>
      </w:r>
      <w:r w:rsidRPr="006F6CE5">
        <w:rPr>
          <w:rFonts w:cs="宋体" w:hint="eastAsia"/>
        </w:rPr>
        <w:t>达标；</w:t>
      </w:r>
      <w:r w:rsidRPr="00EA375E">
        <w:rPr>
          <w:rFonts w:eastAsia="仿宋_GB2312" w:cs="仿宋_GB2312" w:hint="eastAsia"/>
          <w:b/>
        </w:rPr>
        <w:t>□</w:t>
      </w:r>
      <w:r w:rsidRPr="006F6CE5">
        <w:rPr>
          <w:rFonts w:cs="宋体" w:hint="eastAsia"/>
        </w:rPr>
        <w:t>不达标</w:t>
      </w:r>
    </w:p>
    <w:p w:rsidR="006B5C20" w:rsidRDefault="006B5C20" w:rsidP="006B5C20">
      <w:pPr>
        <w:pStyle w:val="a5"/>
        <w:numPr>
          <w:ilvl w:val="0"/>
          <w:numId w:val="1"/>
        </w:numPr>
        <w:spacing w:beforeLines="100" w:before="312" w:afterLines="25" w:after="78" w:line="288" w:lineRule="auto"/>
        <w:ind w:hangingChars="178"/>
        <w:jc w:val="left"/>
        <w:rPr>
          <w:b/>
        </w:rPr>
      </w:pPr>
      <w:r w:rsidRPr="00951E14">
        <w:rPr>
          <w:rFonts w:hint="eastAsia"/>
          <w:b/>
        </w:rPr>
        <w:t>评价要点</w:t>
      </w:r>
    </w:p>
    <w:p w:rsidR="006B5C20" w:rsidRPr="003D1D78" w:rsidRDefault="006B5C20" w:rsidP="006B5C20">
      <w:pPr>
        <w:pStyle w:val="a6"/>
        <w:spacing w:line="288" w:lineRule="auto"/>
        <w:outlineLvl w:val="9"/>
        <w:rPr>
          <w:rFonts w:cs="宋体"/>
          <w:b/>
          <w:sz w:val="21"/>
          <w:szCs w:val="21"/>
        </w:rPr>
      </w:pPr>
      <w:r w:rsidRPr="003D1D78">
        <w:rPr>
          <w:rFonts w:asciiTheme="minorEastAsia" w:eastAsiaTheme="minorEastAsia" w:hAnsiTheme="minorEastAsia"/>
          <w:b/>
        </w:rPr>
        <w:t>□</w:t>
      </w:r>
      <w:r w:rsidRPr="003D1D78">
        <w:rPr>
          <w:rFonts w:cs="宋体" w:hint="eastAsia"/>
          <w:b/>
          <w:sz w:val="21"/>
          <w:szCs w:val="21"/>
        </w:rPr>
        <w:t>居住建筑</w:t>
      </w:r>
    </w:p>
    <w:p w:rsidR="006B5C20" w:rsidRPr="00EA375E" w:rsidRDefault="006B5C20" w:rsidP="006B5C20">
      <w:pPr>
        <w:pStyle w:val="a6"/>
        <w:spacing w:line="288" w:lineRule="auto"/>
        <w:outlineLvl w:val="9"/>
        <w:rPr>
          <w:sz w:val="21"/>
          <w:szCs w:val="21"/>
          <w:u w:val="single"/>
        </w:rPr>
      </w:pPr>
      <w:r w:rsidRPr="00EA375E">
        <w:rPr>
          <w:rFonts w:cs="宋体" w:hint="eastAsia"/>
          <w:sz w:val="21"/>
          <w:szCs w:val="21"/>
        </w:rPr>
        <w:t>建筑面积：</w:t>
      </w:r>
      <w:r w:rsidRPr="00EA375E">
        <w:rPr>
          <w:rFonts w:cs="宋体" w:hint="eastAsia"/>
          <w:sz w:val="21"/>
          <w:szCs w:val="21"/>
          <w:u w:val="single"/>
        </w:rPr>
        <w:t xml:space="preserve">            </w:t>
      </w:r>
      <w:r w:rsidRPr="00EA375E">
        <w:rPr>
          <w:rFonts w:cs="宋体" w:hint="eastAsia"/>
          <w:sz w:val="21"/>
          <w:szCs w:val="21"/>
        </w:rPr>
        <w:t>（平方米），建筑层数：</w:t>
      </w:r>
      <w:r w:rsidRPr="00EA375E">
        <w:rPr>
          <w:rFonts w:cs="宋体" w:hint="eastAsia"/>
          <w:sz w:val="21"/>
          <w:szCs w:val="21"/>
          <w:u w:val="single"/>
        </w:rPr>
        <w:t xml:space="preserve">         </w:t>
      </w:r>
      <w:r w:rsidRPr="00EA375E">
        <w:rPr>
          <w:rFonts w:cs="宋体" w:hint="eastAsia"/>
          <w:sz w:val="21"/>
          <w:szCs w:val="21"/>
        </w:rPr>
        <w:t>（层）</w:t>
      </w:r>
    </w:p>
    <w:p w:rsidR="006B5C20" w:rsidRPr="00EA375E" w:rsidRDefault="006B5C20" w:rsidP="006B5C20">
      <w:pPr>
        <w:pStyle w:val="a6"/>
        <w:spacing w:line="288" w:lineRule="auto"/>
        <w:outlineLvl w:val="9"/>
        <w:rPr>
          <w:rFonts w:cs="宋体"/>
          <w:sz w:val="21"/>
          <w:szCs w:val="21"/>
          <w:u w:val="single"/>
        </w:rPr>
      </w:pPr>
      <w:r w:rsidRPr="00EA375E">
        <w:rPr>
          <w:rFonts w:cs="宋体" w:hint="eastAsia"/>
          <w:sz w:val="21"/>
          <w:szCs w:val="21"/>
        </w:rPr>
        <w:t>执行的建筑节能设计标准：</w:t>
      </w:r>
      <w:r w:rsidRPr="00EA375E">
        <w:rPr>
          <w:rFonts w:cs="宋体" w:hint="eastAsia"/>
          <w:sz w:val="21"/>
          <w:szCs w:val="21"/>
          <w:u w:val="single"/>
        </w:rPr>
        <w:t xml:space="preserve">                      </w:t>
      </w:r>
    </w:p>
    <w:p w:rsidR="006B5C20" w:rsidRPr="00EA375E" w:rsidRDefault="006B5C20" w:rsidP="006B5C20">
      <w:pPr>
        <w:pStyle w:val="a6"/>
        <w:spacing w:line="288" w:lineRule="auto"/>
        <w:outlineLvl w:val="9"/>
        <w:rPr>
          <w:rFonts w:cs="宋体"/>
          <w:sz w:val="21"/>
          <w:szCs w:val="21"/>
        </w:rPr>
      </w:pPr>
      <w:r w:rsidRPr="00EA375E">
        <w:rPr>
          <w:rFonts w:cs="宋体" w:hint="eastAsia"/>
          <w:sz w:val="21"/>
          <w:szCs w:val="21"/>
        </w:rPr>
        <w:t>建筑设计符合国家</w:t>
      </w:r>
      <w:r>
        <w:rPr>
          <w:rFonts w:cs="宋体" w:hint="eastAsia"/>
          <w:sz w:val="21"/>
          <w:szCs w:val="21"/>
        </w:rPr>
        <w:t>和天津市</w:t>
      </w:r>
      <w:r w:rsidRPr="00EA375E">
        <w:rPr>
          <w:rFonts w:cs="宋体" w:hint="eastAsia"/>
          <w:sz w:val="21"/>
          <w:szCs w:val="21"/>
        </w:rPr>
        <w:t>现行有关节能设计标准中强制性条文的规定：</w:t>
      </w:r>
      <w:r w:rsidRPr="00EA375E">
        <w:rPr>
          <w:rFonts w:ascii="宋体" w:hAnsi="宋体" w:cs="宋体" w:hint="eastAsia"/>
          <w:bCs/>
          <w:sz w:val="21"/>
          <w:szCs w:val="21"/>
          <w:lang w:val="zh-CN"/>
        </w:rPr>
        <w:t>□</w:t>
      </w:r>
      <w:r w:rsidRPr="00EA375E">
        <w:rPr>
          <w:rFonts w:cs="宋体" w:hint="eastAsia"/>
          <w:sz w:val="21"/>
          <w:szCs w:val="21"/>
        </w:rPr>
        <w:t>是</w:t>
      </w:r>
      <w:r w:rsidRPr="00EA375E">
        <w:rPr>
          <w:rFonts w:cs="宋体"/>
          <w:sz w:val="21"/>
          <w:szCs w:val="21"/>
        </w:rPr>
        <w:t xml:space="preserve">  </w:t>
      </w:r>
      <w:r w:rsidRPr="00EA375E">
        <w:rPr>
          <w:rFonts w:ascii="宋体" w:hAnsi="宋体" w:cs="宋体" w:hint="eastAsia"/>
          <w:bCs/>
          <w:sz w:val="21"/>
          <w:szCs w:val="21"/>
          <w:lang w:val="zh-CN"/>
        </w:rPr>
        <w:t>□</w:t>
      </w:r>
      <w:r w:rsidRPr="00EA375E">
        <w:rPr>
          <w:rFonts w:cs="宋体" w:hint="eastAsia"/>
          <w:sz w:val="21"/>
          <w:szCs w:val="21"/>
        </w:rPr>
        <w:t>否</w:t>
      </w:r>
    </w:p>
    <w:p w:rsidR="006B5C20" w:rsidRPr="00163C3E" w:rsidRDefault="006B5C20" w:rsidP="006B5C20">
      <w:pPr>
        <w:rPr>
          <w:rFonts w:cs="宋体"/>
        </w:rPr>
      </w:pPr>
    </w:p>
    <w:p w:rsidR="006B5C20" w:rsidRDefault="006B5C20" w:rsidP="006B5C20">
      <w:pPr>
        <w:rPr>
          <w:rFonts w:cs="宋体"/>
        </w:rPr>
      </w:pPr>
      <w:r w:rsidRPr="00621269">
        <w:rPr>
          <w:rFonts w:cs="宋体" w:hint="eastAsia"/>
        </w:rPr>
        <w:t>围护结构热工性能指标：</w:t>
      </w:r>
      <w:r>
        <w:rPr>
          <w:rFonts w:cs="宋体"/>
        </w:rPr>
        <w:t xml:space="preserve"> </w:t>
      </w:r>
    </w:p>
    <w:tbl>
      <w:tblPr>
        <w:tblW w:w="83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930"/>
        <w:gridCol w:w="1020"/>
        <w:gridCol w:w="1110"/>
        <w:gridCol w:w="1469"/>
        <w:gridCol w:w="945"/>
        <w:gridCol w:w="945"/>
        <w:gridCol w:w="887"/>
      </w:tblGrid>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热工参数</w:t>
            </w:r>
          </w:p>
        </w:tc>
        <w:tc>
          <w:tcPr>
            <w:tcW w:w="884"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单位</w:t>
            </w:r>
          </w:p>
        </w:tc>
        <w:tc>
          <w:tcPr>
            <w:tcW w:w="569" w:type="pct"/>
            <w:vAlign w:val="center"/>
          </w:tcPr>
          <w:p w:rsidR="006B5C20" w:rsidRPr="0004127E" w:rsidRDefault="006B5C20" w:rsidP="001B1638">
            <w:pPr>
              <w:widowControl/>
              <w:jc w:val="center"/>
              <w:rPr>
                <w:kern w:val="0"/>
                <w:sz w:val="18"/>
                <w:szCs w:val="18"/>
              </w:rPr>
            </w:pPr>
            <w:r>
              <w:rPr>
                <w:rFonts w:cs="宋体" w:hint="eastAsia"/>
                <w:kern w:val="0"/>
                <w:sz w:val="18"/>
                <w:szCs w:val="18"/>
              </w:rPr>
              <w:t>参评</w:t>
            </w:r>
            <w:r w:rsidRPr="0004127E">
              <w:rPr>
                <w:rFonts w:cs="宋体" w:hint="eastAsia"/>
                <w:kern w:val="0"/>
                <w:sz w:val="18"/>
                <w:szCs w:val="18"/>
              </w:rPr>
              <w:t>建筑</w:t>
            </w:r>
          </w:p>
        </w:tc>
        <w:tc>
          <w:tcPr>
            <w:tcW w:w="569" w:type="pct"/>
            <w:vAlign w:val="center"/>
          </w:tcPr>
          <w:p w:rsidR="006B5C20" w:rsidRPr="0004127E" w:rsidRDefault="006B5C20" w:rsidP="001B1638">
            <w:pPr>
              <w:widowControl/>
              <w:jc w:val="center"/>
              <w:rPr>
                <w:kern w:val="0"/>
                <w:sz w:val="18"/>
                <w:szCs w:val="18"/>
              </w:rPr>
            </w:pPr>
            <w:r>
              <w:rPr>
                <w:rFonts w:cs="宋体" w:hint="eastAsia"/>
                <w:kern w:val="0"/>
                <w:sz w:val="18"/>
                <w:szCs w:val="18"/>
              </w:rPr>
              <w:t>标准要求</w:t>
            </w:r>
          </w:p>
        </w:tc>
        <w:tc>
          <w:tcPr>
            <w:tcW w:w="534" w:type="pct"/>
            <w:vAlign w:val="center"/>
          </w:tcPr>
          <w:p w:rsidR="006B5C20" w:rsidRPr="0004127E" w:rsidRDefault="006B5C20" w:rsidP="001B1638">
            <w:pPr>
              <w:widowControl/>
              <w:jc w:val="center"/>
              <w:rPr>
                <w:kern w:val="0"/>
                <w:sz w:val="18"/>
                <w:szCs w:val="18"/>
              </w:rPr>
            </w:pPr>
            <w:r>
              <w:rPr>
                <w:rFonts w:cs="宋体" w:hint="eastAsia"/>
                <w:kern w:val="0"/>
                <w:sz w:val="18"/>
                <w:szCs w:val="18"/>
              </w:rPr>
              <w:t>是否满足要求</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体形系数</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restar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窗墙</w:t>
            </w:r>
            <w:r>
              <w:rPr>
                <w:rFonts w:cs="宋体" w:hint="eastAsia"/>
                <w:kern w:val="0"/>
                <w:sz w:val="18"/>
                <w:szCs w:val="18"/>
              </w:rPr>
              <w:t>面积</w:t>
            </w:r>
            <w:r w:rsidRPr="0004127E">
              <w:rPr>
                <w:rFonts w:cs="宋体" w:hint="eastAsia"/>
                <w:kern w:val="0"/>
                <w:sz w:val="18"/>
                <w:szCs w:val="18"/>
              </w:rPr>
              <w:t>比</w:t>
            </w:r>
          </w:p>
        </w:tc>
        <w:tc>
          <w:tcPr>
            <w:tcW w:w="1282" w:type="pct"/>
            <w:gridSpan w:val="2"/>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东向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621269"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1282" w:type="pct"/>
            <w:gridSpan w:val="2"/>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南向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621269"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1282" w:type="pct"/>
            <w:gridSpan w:val="2"/>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西向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621269"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1282" w:type="pct"/>
            <w:gridSpan w:val="2"/>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北向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621269"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屋面传热系数</w:t>
            </w:r>
            <w:r w:rsidRPr="0004127E">
              <w:rPr>
                <w:kern w:val="0"/>
                <w:sz w:val="18"/>
                <w:szCs w:val="18"/>
              </w:rPr>
              <w:t>K</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外墙传热系数</w:t>
            </w:r>
            <w:r w:rsidRPr="0004127E">
              <w:rPr>
                <w:kern w:val="0"/>
                <w:sz w:val="18"/>
                <w:szCs w:val="18"/>
              </w:rPr>
              <w:t>K</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架空或外挑楼板传热系数</w:t>
            </w:r>
            <w:r w:rsidRPr="0004127E">
              <w:rPr>
                <w:kern w:val="0"/>
                <w:sz w:val="18"/>
                <w:szCs w:val="18"/>
              </w:rPr>
              <w:t>K</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rFonts w:cs="宋体"/>
                <w:kern w:val="0"/>
                <w:sz w:val="18"/>
                <w:szCs w:val="18"/>
              </w:rPr>
            </w:pPr>
            <w:r>
              <w:rPr>
                <w:rFonts w:cs="宋体" w:hint="eastAsia"/>
                <w:kern w:val="0"/>
                <w:sz w:val="18"/>
                <w:szCs w:val="18"/>
              </w:rPr>
              <w:t>分隔采暖与非采暖空间的隔墙传热系数</w:t>
            </w:r>
            <w:r w:rsidRPr="0004127E">
              <w:rPr>
                <w:kern w:val="0"/>
                <w:sz w:val="18"/>
                <w:szCs w:val="18"/>
              </w:rPr>
              <w:t>K</w:t>
            </w:r>
          </w:p>
        </w:tc>
        <w:tc>
          <w:tcPr>
            <w:tcW w:w="884"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Default="006B5C20" w:rsidP="001B1638">
            <w:pPr>
              <w:widowControl/>
              <w:jc w:val="center"/>
              <w:rPr>
                <w:rFonts w:cs="宋体"/>
                <w:kern w:val="0"/>
                <w:sz w:val="18"/>
                <w:szCs w:val="18"/>
              </w:rPr>
            </w:pPr>
            <w:r>
              <w:rPr>
                <w:rFonts w:cs="宋体" w:hint="eastAsia"/>
                <w:kern w:val="0"/>
                <w:sz w:val="18"/>
                <w:szCs w:val="18"/>
              </w:rPr>
              <w:t>分隔采暖与非采暖空间的户门传热系数</w:t>
            </w:r>
            <w:r w:rsidRPr="0004127E">
              <w:rPr>
                <w:kern w:val="0"/>
                <w:sz w:val="18"/>
                <w:szCs w:val="18"/>
              </w:rPr>
              <w:t>K</w:t>
            </w:r>
          </w:p>
        </w:tc>
        <w:tc>
          <w:tcPr>
            <w:tcW w:w="884"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Default="006B5C20" w:rsidP="001B1638">
            <w:pPr>
              <w:widowControl/>
              <w:jc w:val="center"/>
              <w:rPr>
                <w:rFonts w:cs="宋体"/>
                <w:kern w:val="0"/>
                <w:sz w:val="18"/>
                <w:szCs w:val="18"/>
              </w:rPr>
            </w:pPr>
            <w:r>
              <w:rPr>
                <w:rFonts w:cs="宋体" w:hint="eastAsia"/>
                <w:kern w:val="0"/>
                <w:sz w:val="18"/>
                <w:szCs w:val="18"/>
              </w:rPr>
              <w:t>阳台门下部门芯板传热系数</w:t>
            </w:r>
            <w:r w:rsidRPr="0004127E">
              <w:rPr>
                <w:kern w:val="0"/>
                <w:sz w:val="18"/>
                <w:szCs w:val="18"/>
              </w:rPr>
              <w:t>K</w:t>
            </w:r>
          </w:p>
        </w:tc>
        <w:tc>
          <w:tcPr>
            <w:tcW w:w="884"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8A6B45" w:rsidRDefault="006B5C20" w:rsidP="001B1638">
            <w:pPr>
              <w:widowControl/>
              <w:jc w:val="center"/>
              <w:rPr>
                <w:rFonts w:eastAsia="仿宋_GB2312" w:cs="仿宋_GB2312"/>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restart"/>
            <w:vAlign w:val="center"/>
          </w:tcPr>
          <w:p w:rsidR="006B5C20" w:rsidRPr="0004127E" w:rsidRDefault="006B5C20" w:rsidP="001B1638">
            <w:pPr>
              <w:widowControl/>
              <w:jc w:val="center"/>
              <w:rPr>
                <w:kern w:val="0"/>
                <w:sz w:val="18"/>
                <w:szCs w:val="18"/>
              </w:rPr>
            </w:pPr>
            <w:r>
              <w:rPr>
                <w:rFonts w:cs="宋体" w:hint="eastAsia"/>
                <w:kern w:val="0"/>
                <w:sz w:val="18"/>
                <w:szCs w:val="18"/>
              </w:rPr>
              <w:t>外窗（包括透光</w:t>
            </w:r>
            <w:r w:rsidRPr="0004127E">
              <w:rPr>
                <w:rFonts w:cs="宋体" w:hint="eastAsia"/>
                <w:kern w:val="0"/>
                <w:sz w:val="18"/>
                <w:szCs w:val="18"/>
              </w:rPr>
              <w:t>幕墙）</w:t>
            </w:r>
          </w:p>
        </w:tc>
        <w:tc>
          <w:tcPr>
            <w:tcW w:w="614" w:type="pct"/>
            <w:vMerge w:val="restar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传热系数</w:t>
            </w:r>
            <w:r w:rsidRPr="0004127E">
              <w:rPr>
                <w:kern w:val="0"/>
                <w:sz w:val="18"/>
                <w:szCs w:val="18"/>
              </w:rPr>
              <w:t>K</w:t>
            </w: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东向</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南向</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西向</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北向</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restart"/>
            <w:vAlign w:val="center"/>
          </w:tcPr>
          <w:p w:rsidR="006B5C20" w:rsidRPr="007E4948" w:rsidRDefault="006B5C20" w:rsidP="001B1638">
            <w:pPr>
              <w:widowControl/>
              <w:jc w:val="center"/>
              <w:rPr>
                <w:rFonts w:cs="宋体"/>
                <w:kern w:val="0"/>
                <w:sz w:val="18"/>
                <w:szCs w:val="18"/>
              </w:rPr>
            </w:pPr>
            <w:r>
              <w:rPr>
                <w:rFonts w:cs="宋体" w:hint="eastAsia"/>
                <w:kern w:val="0"/>
                <w:sz w:val="18"/>
                <w:szCs w:val="18"/>
              </w:rPr>
              <w:t>遮阳热系数</w:t>
            </w:r>
            <w:r>
              <w:rPr>
                <w:rFonts w:cs="宋体" w:hint="eastAsia"/>
                <w:kern w:val="0"/>
                <w:sz w:val="18"/>
                <w:szCs w:val="18"/>
              </w:rPr>
              <w:t>SC</w:t>
            </w: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东向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南向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04127E"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西向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北向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04127E"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Pr>
                <w:rFonts w:cs="宋体" w:hint="eastAsia"/>
                <w:kern w:val="0"/>
                <w:sz w:val="18"/>
                <w:szCs w:val="18"/>
              </w:rPr>
              <w:t>周边</w:t>
            </w:r>
            <w:r w:rsidRPr="0004127E">
              <w:rPr>
                <w:rFonts w:cs="宋体" w:hint="eastAsia"/>
                <w:kern w:val="0"/>
                <w:sz w:val="18"/>
                <w:szCs w:val="18"/>
              </w:rPr>
              <w:t>地面</w:t>
            </w:r>
            <w:r>
              <w:rPr>
                <w:rFonts w:cs="宋体" w:hint="eastAsia"/>
                <w:kern w:val="0"/>
                <w:sz w:val="18"/>
                <w:szCs w:val="18"/>
              </w:rPr>
              <w:t>保温材料</w:t>
            </w:r>
            <w:r w:rsidRPr="0004127E">
              <w:rPr>
                <w:rFonts w:cs="宋体" w:hint="eastAsia"/>
                <w:kern w:val="0"/>
                <w:sz w:val="18"/>
                <w:szCs w:val="18"/>
              </w:rPr>
              <w:t>热阻</w:t>
            </w:r>
            <w:r w:rsidRPr="0004127E">
              <w:rPr>
                <w:kern w:val="0"/>
                <w:sz w:val="18"/>
                <w:szCs w:val="18"/>
              </w:rPr>
              <w:t>R</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地下室</w:t>
            </w:r>
            <w:r>
              <w:rPr>
                <w:rFonts w:cs="宋体" w:hint="eastAsia"/>
                <w:kern w:val="0"/>
                <w:sz w:val="18"/>
                <w:szCs w:val="18"/>
              </w:rPr>
              <w:t>外墙（与土壤接触的</w:t>
            </w:r>
            <w:r w:rsidRPr="0004127E">
              <w:rPr>
                <w:rFonts w:cs="宋体" w:hint="eastAsia"/>
                <w:kern w:val="0"/>
                <w:sz w:val="18"/>
                <w:szCs w:val="18"/>
              </w:rPr>
              <w:t>外墙</w:t>
            </w:r>
            <w:r>
              <w:rPr>
                <w:rFonts w:cs="宋体" w:hint="eastAsia"/>
                <w:kern w:val="0"/>
                <w:sz w:val="18"/>
                <w:szCs w:val="18"/>
              </w:rPr>
              <w:t>）</w:t>
            </w:r>
            <w:r w:rsidRPr="0004127E">
              <w:rPr>
                <w:rFonts w:cs="宋体" w:hint="eastAsia"/>
                <w:kern w:val="0"/>
                <w:sz w:val="18"/>
                <w:szCs w:val="18"/>
              </w:rPr>
              <w:t>热阻</w:t>
            </w:r>
            <w:r w:rsidRPr="0004127E">
              <w:rPr>
                <w:kern w:val="0"/>
                <w:sz w:val="18"/>
                <w:szCs w:val="18"/>
              </w:rPr>
              <w:t>R</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04127E" w:rsidRDefault="006B5C20" w:rsidP="001B1638">
            <w:pPr>
              <w:widowControl/>
              <w:jc w:val="center"/>
              <w:rPr>
                <w:kern w:val="0"/>
                <w:sz w:val="18"/>
                <w:szCs w:val="18"/>
              </w:rPr>
            </w:pPr>
            <w:r w:rsidRPr="00621269">
              <w:rPr>
                <w:rFonts w:eastAsia="仿宋_GB2312" w:cs="仿宋_GB2312" w:hint="eastAsia"/>
                <w:sz w:val="18"/>
                <w:szCs w:val="18"/>
              </w:rPr>
              <w:t>□</w:t>
            </w:r>
          </w:p>
        </w:tc>
      </w:tr>
    </w:tbl>
    <w:p w:rsidR="006B5C20" w:rsidRDefault="006B5C20" w:rsidP="006B5C20">
      <w:pPr>
        <w:rPr>
          <w:rFonts w:cs="宋体"/>
        </w:rPr>
      </w:pPr>
    </w:p>
    <w:p w:rsidR="006B5C20" w:rsidRDefault="006B5C20" w:rsidP="006B5C20">
      <w:pPr>
        <w:rPr>
          <w:rFonts w:cs="宋体"/>
        </w:rPr>
      </w:pPr>
      <w:r>
        <w:rPr>
          <w:rFonts w:cs="宋体" w:hint="eastAsia"/>
        </w:rPr>
        <w:t>权衡判断耗热量指标：</w:t>
      </w:r>
      <w:r>
        <w:rPr>
          <w:rFonts w:cs="宋体" w:hint="eastAsia"/>
          <w:u w:val="single"/>
        </w:rPr>
        <w:t xml:space="preserve">       </w:t>
      </w:r>
      <w:r w:rsidRPr="002D62E6">
        <w:rPr>
          <w:rFonts w:cs="宋体" w:hint="eastAsia"/>
        </w:rPr>
        <w:t>W/</w:t>
      </w:r>
      <w:r w:rsidRPr="002D62E6">
        <w:rPr>
          <w:rFonts w:cs="宋体" w:hint="eastAsia"/>
        </w:rPr>
        <w:t>㎡</w:t>
      </w:r>
      <w:r>
        <w:rPr>
          <w:rFonts w:cs="宋体" w:hint="eastAsia"/>
        </w:rPr>
        <w:t>，限值要求：</w:t>
      </w:r>
      <w:r>
        <w:rPr>
          <w:rFonts w:cs="宋体" w:hint="eastAsia"/>
          <w:u w:val="single"/>
        </w:rPr>
        <w:t xml:space="preserve">       </w:t>
      </w:r>
      <w:r w:rsidRPr="002D62E6">
        <w:rPr>
          <w:rFonts w:cs="宋体" w:hint="eastAsia"/>
        </w:rPr>
        <w:t>W/</w:t>
      </w:r>
      <w:r w:rsidRPr="002D62E6">
        <w:rPr>
          <w:rFonts w:cs="宋体" w:hint="eastAsia"/>
        </w:rPr>
        <w:t>㎡</w:t>
      </w:r>
      <w:r>
        <w:rPr>
          <w:rFonts w:cs="宋体" w:hint="eastAsia"/>
        </w:rPr>
        <w:t>（权衡判断项目填写）</w:t>
      </w:r>
    </w:p>
    <w:p w:rsidR="006B5C20" w:rsidRPr="00767922" w:rsidRDefault="006B5C20" w:rsidP="006B5C20">
      <w:pPr>
        <w:rPr>
          <w:b/>
        </w:rPr>
      </w:pPr>
    </w:p>
    <w:p w:rsidR="006B5C20" w:rsidRDefault="006B5C20" w:rsidP="006B5C20">
      <w:pPr>
        <w:spacing w:line="288" w:lineRule="auto"/>
      </w:pPr>
      <w:r>
        <w:rPr>
          <w:rFonts w:hint="eastAsia"/>
        </w:rPr>
        <w:t>简要阐述项目符合国家和天津市现行相关居住建筑节能设计标准中其他强制性条文的情况。</w:t>
      </w:r>
      <w:r>
        <w:rPr>
          <w:rFonts w:hint="eastAsia"/>
        </w:rPr>
        <w:lastRenderedPageBreak/>
        <w:t>（</w:t>
      </w:r>
      <w:r>
        <w:rPr>
          <w:rFonts w:hint="eastAsia"/>
        </w:rPr>
        <w:t>200</w:t>
      </w:r>
      <w:r>
        <w:rPr>
          <w:rFonts w:hint="eastAsia"/>
        </w:rPr>
        <w:t>字以内）</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6B5C20" w:rsidTr="001B1638">
        <w:trPr>
          <w:trHeight w:val="2268"/>
          <w:jc w:val="center"/>
        </w:trPr>
        <w:tc>
          <w:tcPr>
            <w:tcW w:w="8334" w:type="dxa"/>
            <w:tcBorders>
              <w:top w:val="single" w:sz="4" w:space="0" w:color="auto"/>
              <w:left w:val="single" w:sz="4" w:space="0" w:color="auto"/>
              <w:bottom w:val="single" w:sz="4" w:space="0" w:color="auto"/>
              <w:right w:val="single" w:sz="4" w:space="0" w:color="auto"/>
            </w:tcBorders>
          </w:tcPr>
          <w:p w:rsidR="006B5C20" w:rsidRPr="00174FD1" w:rsidRDefault="006B5C20" w:rsidP="001B1638">
            <w:pPr>
              <w:pStyle w:val="Default"/>
              <w:spacing w:line="288" w:lineRule="auto"/>
              <w:jc w:val="both"/>
              <w:rPr>
                <w:rFonts w:ascii="Times New Roman" w:cs="Times New Roman"/>
                <w:color w:val="auto"/>
                <w:kern w:val="2"/>
                <w:sz w:val="21"/>
                <w:szCs w:val="21"/>
                <w:highlight w:val="yellow"/>
              </w:rPr>
            </w:pPr>
          </w:p>
        </w:tc>
      </w:tr>
    </w:tbl>
    <w:p w:rsidR="006B5C20" w:rsidRPr="007C471A" w:rsidRDefault="006B5C20" w:rsidP="006B5C20">
      <w:pPr>
        <w:rPr>
          <w:b/>
        </w:rPr>
      </w:pPr>
    </w:p>
    <w:p w:rsidR="006B5C20" w:rsidRPr="003D1D78" w:rsidRDefault="006B5C20" w:rsidP="006B5C20">
      <w:pPr>
        <w:pStyle w:val="a6"/>
        <w:spacing w:line="288" w:lineRule="auto"/>
        <w:outlineLvl w:val="9"/>
        <w:rPr>
          <w:rFonts w:cs="宋体"/>
          <w:b/>
          <w:sz w:val="21"/>
          <w:szCs w:val="21"/>
        </w:rPr>
      </w:pPr>
      <w:r w:rsidRPr="003D1D78">
        <w:rPr>
          <w:rFonts w:asciiTheme="minorEastAsia" w:eastAsiaTheme="minorEastAsia" w:hAnsiTheme="minorEastAsia"/>
          <w:b/>
        </w:rPr>
        <w:t>□</w:t>
      </w:r>
      <w:r>
        <w:rPr>
          <w:rFonts w:cs="宋体" w:hint="eastAsia"/>
          <w:b/>
          <w:sz w:val="21"/>
          <w:szCs w:val="21"/>
        </w:rPr>
        <w:t>公共</w:t>
      </w:r>
      <w:r w:rsidRPr="003D1D78">
        <w:rPr>
          <w:rFonts w:cs="宋体" w:hint="eastAsia"/>
          <w:b/>
          <w:sz w:val="21"/>
          <w:szCs w:val="21"/>
        </w:rPr>
        <w:t>建筑</w:t>
      </w:r>
    </w:p>
    <w:p w:rsidR="006B5C20" w:rsidRDefault="006B5C20" w:rsidP="006B5C20">
      <w:pPr>
        <w:pStyle w:val="a6"/>
        <w:spacing w:line="288" w:lineRule="auto"/>
        <w:outlineLvl w:val="9"/>
        <w:rPr>
          <w:rFonts w:cs="宋体"/>
          <w:sz w:val="21"/>
          <w:szCs w:val="21"/>
        </w:rPr>
      </w:pPr>
      <w:r w:rsidRPr="00EA375E">
        <w:rPr>
          <w:rFonts w:cs="宋体" w:hint="eastAsia"/>
          <w:sz w:val="21"/>
          <w:szCs w:val="21"/>
        </w:rPr>
        <w:t>建筑面积：</w:t>
      </w:r>
      <w:r w:rsidRPr="00EA375E">
        <w:rPr>
          <w:rFonts w:cs="宋体" w:hint="eastAsia"/>
          <w:sz w:val="21"/>
          <w:szCs w:val="21"/>
          <w:u w:val="single"/>
        </w:rPr>
        <w:t xml:space="preserve">            </w:t>
      </w:r>
      <w:r w:rsidRPr="00EA375E">
        <w:rPr>
          <w:rFonts w:cs="宋体" w:hint="eastAsia"/>
          <w:sz w:val="21"/>
          <w:szCs w:val="21"/>
        </w:rPr>
        <w:t>（平方米），属于：</w:t>
      </w:r>
      <w:r w:rsidRPr="00EA375E">
        <w:rPr>
          <w:rFonts w:asciiTheme="minorEastAsia" w:eastAsiaTheme="minorEastAsia" w:hAnsiTheme="minorEastAsia"/>
        </w:rPr>
        <w:t>□</w:t>
      </w:r>
      <w:r w:rsidRPr="00EA375E">
        <w:rPr>
          <w:rFonts w:cs="宋体" w:hint="eastAsia"/>
          <w:sz w:val="21"/>
          <w:szCs w:val="21"/>
        </w:rPr>
        <w:t>甲类公共建筑、</w:t>
      </w:r>
      <w:r w:rsidRPr="00EA375E">
        <w:rPr>
          <w:rFonts w:asciiTheme="minorEastAsia" w:eastAsiaTheme="minorEastAsia" w:hAnsiTheme="minorEastAsia"/>
        </w:rPr>
        <w:t>□</w:t>
      </w:r>
      <w:r w:rsidRPr="00EA375E">
        <w:rPr>
          <w:rFonts w:asciiTheme="minorEastAsia" w:eastAsiaTheme="minorEastAsia" w:hAnsiTheme="minorEastAsia" w:hint="eastAsia"/>
        </w:rPr>
        <w:t>乙</w:t>
      </w:r>
      <w:r w:rsidRPr="00EA375E">
        <w:rPr>
          <w:rFonts w:cs="宋体" w:hint="eastAsia"/>
          <w:sz w:val="21"/>
          <w:szCs w:val="21"/>
        </w:rPr>
        <w:t>类公共建筑</w:t>
      </w:r>
    </w:p>
    <w:p w:rsidR="006B5C20" w:rsidRDefault="006B5C20" w:rsidP="006B5C20">
      <w:pPr>
        <w:pStyle w:val="a6"/>
        <w:spacing w:line="288" w:lineRule="auto"/>
        <w:outlineLvl w:val="9"/>
        <w:rPr>
          <w:rFonts w:cs="宋体"/>
          <w:sz w:val="21"/>
          <w:szCs w:val="21"/>
        </w:rPr>
      </w:pPr>
      <w:r>
        <w:rPr>
          <w:rFonts w:cs="宋体" w:hint="eastAsia"/>
          <w:sz w:val="21"/>
          <w:szCs w:val="21"/>
        </w:rPr>
        <w:t>如属于甲类建筑，则具体建筑类型为：</w:t>
      </w:r>
    </w:p>
    <w:p w:rsidR="006B5C20" w:rsidRPr="00E40C74" w:rsidRDefault="006B5C20" w:rsidP="006B5C20">
      <w:pPr>
        <w:pStyle w:val="a6"/>
        <w:spacing w:line="288" w:lineRule="auto"/>
        <w:rPr>
          <w:rFonts w:cs="宋体"/>
          <w:sz w:val="18"/>
          <w:szCs w:val="18"/>
        </w:rPr>
      </w:pPr>
      <w:r w:rsidRPr="00E40C74">
        <w:rPr>
          <w:rFonts w:hint="eastAsia"/>
          <w:sz w:val="21"/>
          <w:szCs w:val="21"/>
        </w:rPr>
        <w:t>□教育建筑</w:t>
      </w:r>
      <w:r>
        <w:rPr>
          <w:rFonts w:hint="eastAsia"/>
          <w:sz w:val="21"/>
          <w:szCs w:val="21"/>
        </w:rPr>
        <w:t>、</w:t>
      </w:r>
      <w:r w:rsidRPr="00E40C74">
        <w:rPr>
          <w:rFonts w:hint="eastAsia"/>
          <w:sz w:val="21"/>
          <w:szCs w:val="21"/>
        </w:rPr>
        <w:t>□办公建筑</w:t>
      </w:r>
      <w:r>
        <w:rPr>
          <w:rFonts w:hint="eastAsia"/>
          <w:sz w:val="21"/>
          <w:szCs w:val="21"/>
        </w:rPr>
        <w:t>、</w:t>
      </w:r>
      <w:r w:rsidRPr="00E40C74">
        <w:rPr>
          <w:rFonts w:hint="eastAsia"/>
          <w:sz w:val="21"/>
          <w:szCs w:val="21"/>
        </w:rPr>
        <w:t>□酒店建筑</w:t>
      </w:r>
      <w:r>
        <w:rPr>
          <w:rFonts w:hint="eastAsia"/>
          <w:sz w:val="21"/>
          <w:szCs w:val="21"/>
        </w:rPr>
        <w:t>、</w:t>
      </w:r>
      <w:r w:rsidRPr="00E40C74">
        <w:rPr>
          <w:rFonts w:hint="eastAsia"/>
          <w:sz w:val="21"/>
          <w:szCs w:val="21"/>
        </w:rPr>
        <w:t>□商业建筑</w:t>
      </w:r>
      <w:r>
        <w:rPr>
          <w:rFonts w:hint="eastAsia"/>
          <w:sz w:val="21"/>
          <w:szCs w:val="21"/>
        </w:rPr>
        <w:t>、</w:t>
      </w:r>
      <w:r w:rsidRPr="00E40C74">
        <w:rPr>
          <w:rFonts w:hint="eastAsia"/>
          <w:sz w:val="21"/>
          <w:szCs w:val="21"/>
        </w:rPr>
        <w:t>□医疗卫生建筑</w:t>
      </w:r>
      <w:r>
        <w:rPr>
          <w:rFonts w:hint="eastAsia"/>
          <w:sz w:val="21"/>
          <w:szCs w:val="21"/>
        </w:rPr>
        <w:t>、</w:t>
      </w:r>
      <w:r w:rsidRPr="00E40C74">
        <w:rPr>
          <w:rFonts w:hint="eastAsia"/>
          <w:sz w:val="21"/>
          <w:szCs w:val="21"/>
        </w:rPr>
        <w:t>□其它</w:t>
      </w:r>
      <w:r>
        <w:rPr>
          <w:rFonts w:hint="eastAsia"/>
          <w:sz w:val="21"/>
          <w:szCs w:val="21"/>
          <w:u w:val="single"/>
        </w:rPr>
        <w:t xml:space="preserve">       </w:t>
      </w:r>
      <w:r w:rsidRPr="00E40C74">
        <w:rPr>
          <w:rFonts w:hint="eastAsia"/>
          <w:sz w:val="21"/>
          <w:szCs w:val="21"/>
        </w:rPr>
        <w:t>（</w:t>
      </w:r>
      <w:r w:rsidRPr="00E40C74">
        <w:rPr>
          <w:rFonts w:cs="宋体" w:hint="eastAsia"/>
          <w:sz w:val="21"/>
          <w:szCs w:val="21"/>
        </w:rPr>
        <w:t>其它类建筑为除上述五类建筑之外的建筑，例如文化、体育、交通、广播电影电视建筑等）</w:t>
      </w:r>
    </w:p>
    <w:p w:rsidR="006B5C20" w:rsidRPr="00EA375E" w:rsidRDefault="006B5C20" w:rsidP="006B5C20">
      <w:pPr>
        <w:pStyle w:val="a6"/>
        <w:spacing w:line="288" w:lineRule="auto"/>
        <w:outlineLvl w:val="9"/>
        <w:rPr>
          <w:rFonts w:cs="宋体"/>
          <w:sz w:val="21"/>
          <w:szCs w:val="21"/>
          <w:u w:val="single"/>
        </w:rPr>
      </w:pPr>
      <w:r w:rsidRPr="00EA375E">
        <w:rPr>
          <w:rFonts w:cs="宋体" w:hint="eastAsia"/>
          <w:sz w:val="21"/>
          <w:szCs w:val="21"/>
        </w:rPr>
        <w:t>执行的建筑节能设计标准：</w:t>
      </w:r>
      <w:r w:rsidRPr="00EA375E">
        <w:rPr>
          <w:rFonts w:cs="宋体" w:hint="eastAsia"/>
          <w:sz w:val="21"/>
          <w:szCs w:val="21"/>
          <w:u w:val="single"/>
        </w:rPr>
        <w:t xml:space="preserve">                      </w:t>
      </w:r>
    </w:p>
    <w:p w:rsidR="006B5C20" w:rsidRPr="00EA375E" w:rsidRDefault="006B5C20" w:rsidP="006B5C20">
      <w:pPr>
        <w:pStyle w:val="a6"/>
        <w:spacing w:line="288" w:lineRule="auto"/>
        <w:outlineLvl w:val="9"/>
        <w:rPr>
          <w:rFonts w:cs="宋体"/>
          <w:sz w:val="21"/>
          <w:szCs w:val="21"/>
        </w:rPr>
      </w:pPr>
      <w:r w:rsidRPr="00EA375E">
        <w:rPr>
          <w:rFonts w:cs="宋体" w:hint="eastAsia"/>
          <w:sz w:val="21"/>
          <w:szCs w:val="21"/>
        </w:rPr>
        <w:t>建筑设计符合国家</w:t>
      </w:r>
      <w:r>
        <w:rPr>
          <w:rFonts w:cs="宋体" w:hint="eastAsia"/>
          <w:sz w:val="21"/>
          <w:szCs w:val="21"/>
        </w:rPr>
        <w:t>和天津市</w:t>
      </w:r>
      <w:r w:rsidRPr="00EA375E">
        <w:rPr>
          <w:rFonts w:cs="宋体" w:hint="eastAsia"/>
          <w:sz w:val="21"/>
          <w:szCs w:val="21"/>
        </w:rPr>
        <w:t>现行有关节能设计标准中强制性条文的规定：</w:t>
      </w:r>
      <w:r w:rsidRPr="00EA375E">
        <w:rPr>
          <w:rFonts w:ascii="宋体" w:hAnsi="宋体" w:cs="宋体" w:hint="eastAsia"/>
          <w:bCs/>
          <w:sz w:val="21"/>
          <w:szCs w:val="21"/>
          <w:lang w:val="zh-CN"/>
        </w:rPr>
        <w:t>□</w:t>
      </w:r>
      <w:r w:rsidRPr="00EA375E">
        <w:rPr>
          <w:rFonts w:cs="宋体" w:hint="eastAsia"/>
          <w:sz w:val="21"/>
          <w:szCs w:val="21"/>
        </w:rPr>
        <w:t>是</w:t>
      </w:r>
      <w:r w:rsidRPr="00EA375E">
        <w:rPr>
          <w:rFonts w:cs="宋体"/>
          <w:sz w:val="21"/>
          <w:szCs w:val="21"/>
        </w:rPr>
        <w:t xml:space="preserve">  </w:t>
      </w:r>
      <w:r w:rsidRPr="00EA375E">
        <w:rPr>
          <w:rFonts w:ascii="宋体" w:hAnsi="宋体" w:cs="宋体" w:hint="eastAsia"/>
          <w:bCs/>
          <w:sz w:val="21"/>
          <w:szCs w:val="21"/>
          <w:lang w:val="zh-CN"/>
        </w:rPr>
        <w:t>□</w:t>
      </w:r>
      <w:r w:rsidRPr="00EA375E">
        <w:rPr>
          <w:rFonts w:cs="宋体" w:hint="eastAsia"/>
          <w:sz w:val="21"/>
          <w:szCs w:val="21"/>
        </w:rPr>
        <w:t>否</w:t>
      </w:r>
    </w:p>
    <w:p w:rsidR="006B5C20" w:rsidRDefault="006B5C20" w:rsidP="006B5C20">
      <w:pPr>
        <w:rPr>
          <w:rFonts w:cs="宋体"/>
        </w:rPr>
      </w:pPr>
    </w:p>
    <w:p w:rsidR="006B5C20" w:rsidRDefault="006B5C20" w:rsidP="006B5C20">
      <w:pPr>
        <w:rPr>
          <w:rFonts w:cs="宋体"/>
        </w:rPr>
      </w:pPr>
      <w:r w:rsidRPr="00621269">
        <w:rPr>
          <w:rFonts w:cs="宋体" w:hint="eastAsia"/>
        </w:rPr>
        <w:t>围护结构热工性能指标：</w:t>
      </w:r>
    </w:p>
    <w:tbl>
      <w:tblPr>
        <w:tblW w:w="83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930"/>
        <w:gridCol w:w="1020"/>
        <w:gridCol w:w="1110"/>
        <w:gridCol w:w="1469"/>
        <w:gridCol w:w="945"/>
        <w:gridCol w:w="945"/>
        <w:gridCol w:w="887"/>
      </w:tblGrid>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热工参数</w:t>
            </w:r>
          </w:p>
        </w:tc>
        <w:tc>
          <w:tcPr>
            <w:tcW w:w="884"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单位</w:t>
            </w:r>
          </w:p>
        </w:tc>
        <w:tc>
          <w:tcPr>
            <w:tcW w:w="569" w:type="pct"/>
            <w:vAlign w:val="center"/>
          </w:tcPr>
          <w:p w:rsidR="006B5C20" w:rsidRPr="0004127E" w:rsidRDefault="006B5C20" w:rsidP="001B1638">
            <w:pPr>
              <w:widowControl/>
              <w:jc w:val="center"/>
              <w:rPr>
                <w:kern w:val="0"/>
                <w:sz w:val="18"/>
                <w:szCs w:val="18"/>
              </w:rPr>
            </w:pPr>
            <w:r>
              <w:rPr>
                <w:rFonts w:cs="宋体" w:hint="eastAsia"/>
                <w:kern w:val="0"/>
                <w:sz w:val="18"/>
                <w:szCs w:val="18"/>
              </w:rPr>
              <w:t>参评</w:t>
            </w:r>
            <w:r w:rsidRPr="0004127E">
              <w:rPr>
                <w:rFonts w:cs="宋体" w:hint="eastAsia"/>
                <w:kern w:val="0"/>
                <w:sz w:val="18"/>
                <w:szCs w:val="18"/>
              </w:rPr>
              <w:t>建筑</w:t>
            </w:r>
          </w:p>
        </w:tc>
        <w:tc>
          <w:tcPr>
            <w:tcW w:w="569" w:type="pct"/>
            <w:vAlign w:val="center"/>
          </w:tcPr>
          <w:p w:rsidR="006B5C20" w:rsidRPr="0004127E" w:rsidRDefault="006B5C20" w:rsidP="001B1638">
            <w:pPr>
              <w:widowControl/>
              <w:jc w:val="center"/>
              <w:rPr>
                <w:kern w:val="0"/>
                <w:sz w:val="18"/>
                <w:szCs w:val="18"/>
              </w:rPr>
            </w:pPr>
            <w:r>
              <w:rPr>
                <w:rFonts w:cs="宋体" w:hint="eastAsia"/>
                <w:kern w:val="0"/>
                <w:sz w:val="18"/>
                <w:szCs w:val="18"/>
              </w:rPr>
              <w:t>标准规定</w:t>
            </w:r>
          </w:p>
        </w:tc>
        <w:tc>
          <w:tcPr>
            <w:tcW w:w="534" w:type="pct"/>
            <w:vAlign w:val="center"/>
          </w:tcPr>
          <w:p w:rsidR="006B5C20" w:rsidRPr="0004127E" w:rsidRDefault="006B5C20" w:rsidP="001B1638">
            <w:pPr>
              <w:widowControl/>
              <w:jc w:val="center"/>
              <w:rPr>
                <w:kern w:val="0"/>
                <w:sz w:val="18"/>
                <w:szCs w:val="18"/>
              </w:rPr>
            </w:pPr>
            <w:r>
              <w:rPr>
                <w:rFonts w:cs="宋体" w:hint="eastAsia"/>
                <w:kern w:val="0"/>
                <w:sz w:val="18"/>
                <w:szCs w:val="18"/>
              </w:rPr>
              <w:t>是否满足要求</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体形系数</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restar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窗墙</w:t>
            </w:r>
            <w:r>
              <w:rPr>
                <w:rFonts w:cs="宋体" w:hint="eastAsia"/>
                <w:kern w:val="0"/>
                <w:sz w:val="18"/>
                <w:szCs w:val="18"/>
              </w:rPr>
              <w:t>面积</w:t>
            </w:r>
            <w:r w:rsidRPr="0004127E">
              <w:rPr>
                <w:rFonts w:cs="宋体" w:hint="eastAsia"/>
                <w:kern w:val="0"/>
                <w:sz w:val="18"/>
                <w:szCs w:val="18"/>
              </w:rPr>
              <w:t>比</w:t>
            </w:r>
          </w:p>
        </w:tc>
        <w:tc>
          <w:tcPr>
            <w:tcW w:w="1282" w:type="pct"/>
            <w:gridSpan w:val="2"/>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东向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621269"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1282" w:type="pct"/>
            <w:gridSpan w:val="2"/>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南向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621269"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1282" w:type="pct"/>
            <w:gridSpan w:val="2"/>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西向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621269"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1282" w:type="pct"/>
            <w:gridSpan w:val="2"/>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北向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621269"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屋顶透明部分面积比例</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屋面传热系数</w:t>
            </w:r>
            <w:r w:rsidRPr="0004127E">
              <w:rPr>
                <w:kern w:val="0"/>
                <w:sz w:val="18"/>
                <w:szCs w:val="18"/>
              </w:rPr>
              <w:t>K</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外墙（包括非透</w:t>
            </w:r>
            <w:r>
              <w:rPr>
                <w:rFonts w:cs="宋体" w:hint="eastAsia"/>
                <w:kern w:val="0"/>
                <w:sz w:val="18"/>
                <w:szCs w:val="18"/>
              </w:rPr>
              <w:t>光</w:t>
            </w:r>
            <w:r w:rsidRPr="0004127E">
              <w:rPr>
                <w:rFonts w:cs="宋体" w:hint="eastAsia"/>
                <w:kern w:val="0"/>
                <w:sz w:val="18"/>
                <w:szCs w:val="18"/>
              </w:rPr>
              <w:t>幕墙）传热系数</w:t>
            </w:r>
            <w:r w:rsidRPr="0004127E">
              <w:rPr>
                <w:kern w:val="0"/>
                <w:sz w:val="18"/>
                <w:szCs w:val="18"/>
              </w:rPr>
              <w:t>K</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底面接触室外空气的架空或外挑楼板传热系数</w:t>
            </w:r>
            <w:r w:rsidRPr="0004127E">
              <w:rPr>
                <w:kern w:val="0"/>
                <w:sz w:val="18"/>
                <w:szCs w:val="18"/>
              </w:rPr>
              <w:t>K</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rFonts w:cs="宋体"/>
                <w:kern w:val="0"/>
                <w:sz w:val="18"/>
                <w:szCs w:val="18"/>
              </w:rPr>
            </w:pPr>
            <w:r>
              <w:rPr>
                <w:rFonts w:cs="宋体" w:hint="eastAsia"/>
                <w:kern w:val="0"/>
                <w:sz w:val="18"/>
                <w:szCs w:val="18"/>
              </w:rPr>
              <w:t>地下车库与供暖房间之间的楼板传热系数</w:t>
            </w:r>
            <w:r>
              <w:rPr>
                <w:rFonts w:cs="宋体" w:hint="eastAsia"/>
                <w:kern w:val="0"/>
                <w:sz w:val="18"/>
                <w:szCs w:val="18"/>
              </w:rPr>
              <w:t>K</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Default="006B5C20" w:rsidP="001B1638">
            <w:pPr>
              <w:widowControl/>
              <w:jc w:val="center"/>
              <w:rPr>
                <w:rFonts w:cs="宋体"/>
                <w:kern w:val="0"/>
                <w:sz w:val="18"/>
                <w:szCs w:val="18"/>
              </w:rPr>
            </w:pPr>
            <w:r>
              <w:rPr>
                <w:rFonts w:cs="宋体" w:hint="eastAsia"/>
                <w:kern w:val="0"/>
                <w:sz w:val="18"/>
                <w:szCs w:val="18"/>
              </w:rPr>
              <w:t>非供暖楼梯间与供暖房间之间的隔墙传热系数</w:t>
            </w:r>
            <w:r>
              <w:rPr>
                <w:rFonts w:cs="宋体" w:hint="eastAsia"/>
                <w:kern w:val="0"/>
                <w:sz w:val="18"/>
                <w:szCs w:val="18"/>
              </w:rPr>
              <w:t>K</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restart"/>
            <w:vAlign w:val="center"/>
          </w:tcPr>
          <w:p w:rsidR="006B5C20" w:rsidRPr="0004127E" w:rsidRDefault="006B5C20" w:rsidP="001B1638">
            <w:pPr>
              <w:widowControl/>
              <w:jc w:val="center"/>
              <w:rPr>
                <w:kern w:val="0"/>
                <w:sz w:val="18"/>
                <w:szCs w:val="18"/>
              </w:rPr>
            </w:pPr>
            <w:r>
              <w:rPr>
                <w:rFonts w:cs="宋体" w:hint="eastAsia"/>
                <w:kern w:val="0"/>
                <w:sz w:val="18"/>
                <w:szCs w:val="18"/>
              </w:rPr>
              <w:t>外窗（包括透光</w:t>
            </w:r>
            <w:r w:rsidRPr="0004127E">
              <w:rPr>
                <w:rFonts w:cs="宋体" w:hint="eastAsia"/>
                <w:kern w:val="0"/>
                <w:sz w:val="18"/>
                <w:szCs w:val="18"/>
              </w:rPr>
              <w:t>幕墙）</w:t>
            </w:r>
          </w:p>
        </w:tc>
        <w:tc>
          <w:tcPr>
            <w:tcW w:w="614" w:type="pct"/>
            <w:vMerge w:val="restar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传热系数</w:t>
            </w:r>
            <w:r w:rsidRPr="0004127E">
              <w:rPr>
                <w:kern w:val="0"/>
                <w:sz w:val="18"/>
                <w:szCs w:val="18"/>
              </w:rPr>
              <w:t>K</w:t>
            </w: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东向</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南向</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西向</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北向</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restart"/>
            <w:vAlign w:val="center"/>
          </w:tcPr>
          <w:p w:rsidR="006B5C20" w:rsidRPr="007E4948" w:rsidRDefault="006B5C20" w:rsidP="001B1638">
            <w:pPr>
              <w:widowControl/>
              <w:jc w:val="center"/>
              <w:rPr>
                <w:rFonts w:cs="宋体"/>
                <w:kern w:val="0"/>
                <w:sz w:val="18"/>
                <w:szCs w:val="18"/>
              </w:rPr>
            </w:pPr>
            <w:r>
              <w:rPr>
                <w:rFonts w:cs="宋体" w:hint="eastAsia"/>
                <w:kern w:val="0"/>
                <w:sz w:val="18"/>
                <w:szCs w:val="18"/>
              </w:rPr>
              <w:t>太阳得热系数</w:t>
            </w:r>
            <w:r>
              <w:rPr>
                <w:rFonts w:cs="宋体" w:hint="eastAsia"/>
                <w:kern w:val="0"/>
                <w:sz w:val="18"/>
                <w:szCs w:val="18"/>
              </w:rPr>
              <w:t>SHGC</w:t>
            </w: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东向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南向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04127E"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西向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614" w:type="pct"/>
            <w:vMerge/>
            <w:vAlign w:val="center"/>
          </w:tcPr>
          <w:p w:rsidR="006B5C20" w:rsidRPr="0004127E" w:rsidRDefault="006B5C20" w:rsidP="001B1638">
            <w:pPr>
              <w:widowControl/>
              <w:jc w:val="center"/>
              <w:rPr>
                <w:kern w:val="0"/>
                <w:sz w:val="18"/>
                <w:szCs w:val="18"/>
              </w:rPr>
            </w:pPr>
          </w:p>
        </w:tc>
        <w:tc>
          <w:tcPr>
            <w:tcW w:w="668" w:type="pc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北向</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04127E"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restart"/>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屋顶透</w:t>
            </w:r>
            <w:r>
              <w:rPr>
                <w:rFonts w:cs="宋体" w:hint="eastAsia"/>
                <w:kern w:val="0"/>
                <w:sz w:val="18"/>
                <w:szCs w:val="18"/>
              </w:rPr>
              <w:t>光</w:t>
            </w:r>
            <w:r w:rsidRPr="0004127E">
              <w:rPr>
                <w:rFonts w:cs="宋体" w:hint="eastAsia"/>
                <w:kern w:val="0"/>
                <w:sz w:val="18"/>
                <w:szCs w:val="18"/>
              </w:rPr>
              <w:t>部分</w:t>
            </w:r>
          </w:p>
        </w:tc>
        <w:tc>
          <w:tcPr>
            <w:tcW w:w="1282" w:type="pct"/>
            <w:gridSpan w:val="2"/>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传热系数</w:t>
            </w:r>
            <w:r w:rsidRPr="0004127E">
              <w:rPr>
                <w:kern w:val="0"/>
                <w:sz w:val="18"/>
                <w:szCs w:val="18"/>
              </w:rPr>
              <w:t>K</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1162" w:type="pct"/>
            <w:vMerge/>
            <w:vAlign w:val="center"/>
          </w:tcPr>
          <w:p w:rsidR="006B5C20" w:rsidRPr="0004127E" w:rsidRDefault="006B5C20" w:rsidP="001B1638">
            <w:pPr>
              <w:widowControl/>
              <w:jc w:val="center"/>
              <w:rPr>
                <w:kern w:val="0"/>
                <w:sz w:val="18"/>
                <w:szCs w:val="18"/>
              </w:rPr>
            </w:pPr>
          </w:p>
        </w:tc>
        <w:tc>
          <w:tcPr>
            <w:tcW w:w="1282" w:type="pct"/>
            <w:gridSpan w:val="2"/>
            <w:vAlign w:val="center"/>
          </w:tcPr>
          <w:p w:rsidR="006B5C20" w:rsidRPr="0004127E" w:rsidRDefault="006B5C20" w:rsidP="001B1638">
            <w:pPr>
              <w:widowControl/>
              <w:jc w:val="center"/>
              <w:rPr>
                <w:kern w:val="0"/>
                <w:sz w:val="18"/>
                <w:szCs w:val="18"/>
              </w:rPr>
            </w:pPr>
            <w:r>
              <w:rPr>
                <w:rFonts w:cs="宋体" w:hint="eastAsia"/>
                <w:kern w:val="0"/>
                <w:sz w:val="18"/>
                <w:szCs w:val="18"/>
              </w:rPr>
              <w:t>太阳得热</w:t>
            </w:r>
            <w:r w:rsidRPr="0004127E">
              <w:rPr>
                <w:rFonts w:cs="宋体" w:hint="eastAsia"/>
                <w:kern w:val="0"/>
                <w:sz w:val="18"/>
                <w:szCs w:val="18"/>
              </w:rPr>
              <w:t>系数</w:t>
            </w:r>
            <w:r w:rsidRPr="0004127E">
              <w:rPr>
                <w:kern w:val="0"/>
                <w:sz w:val="18"/>
                <w:szCs w:val="18"/>
              </w:rPr>
              <w:t>S</w:t>
            </w:r>
            <w:r>
              <w:rPr>
                <w:rFonts w:hint="eastAsia"/>
                <w:kern w:val="0"/>
                <w:sz w:val="18"/>
                <w:szCs w:val="18"/>
              </w:rPr>
              <w:t>HG</w:t>
            </w:r>
            <w:r w:rsidRPr="0004127E">
              <w:rPr>
                <w:kern w:val="0"/>
                <w:sz w:val="18"/>
                <w:szCs w:val="18"/>
              </w:rPr>
              <w:t>C</w:t>
            </w:r>
          </w:p>
        </w:tc>
        <w:tc>
          <w:tcPr>
            <w:tcW w:w="884" w:type="pct"/>
            <w:vAlign w:val="center"/>
          </w:tcPr>
          <w:p w:rsidR="006B5C20" w:rsidRPr="0004127E" w:rsidRDefault="006B5C20" w:rsidP="001B1638">
            <w:pPr>
              <w:widowControl/>
              <w:jc w:val="center"/>
              <w:rPr>
                <w:kern w:val="0"/>
                <w:sz w:val="18"/>
                <w:szCs w:val="18"/>
              </w:rPr>
            </w:pPr>
            <w:r w:rsidRPr="0004127E">
              <w:rPr>
                <w:rFonts w:cs="宋体"/>
                <w:kern w:val="0"/>
                <w:sz w:val="18"/>
                <w:szCs w:val="18"/>
              </w:rPr>
              <w:t>—</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04127E"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Pr>
                <w:rFonts w:cs="宋体" w:hint="eastAsia"/>
                <w:kern w:val="0"/>
                <w:sz w:val="18"/>
                <w:szCs w:val="18"/>
              </w:rPr>
              <w:t>周边</w:t>
            </w:r>
            <w:r w:rsidRPr="0004127E">
              <w:rPr>
                <w:rFonts w:cs="宋体" w:hint="eastAsia"/>
                <w:kern w:val="0"/>
                <w:sz w:val="18"/>
                <w:szCs w:val="18"/>
              </w:rPr>
              <w:t>地面</w:t>
            </w:r>
            <w:r>
              <w:rPr>
                <w:rFonts w:cs="宋体" w:hint="eastAsia"/>
                <w:kern w:val="0"/>
                <w:sz w:val="18"/>
                <w:szCs w:val="18"/>
              </w:rPr>
              <w:t>保温材料</w:t>
            </w:r>
            <w:r w:rsidRPr="0004127E">
              <w:rPr>
                <w:rFonts w:cs="宋体" w:hint="eastAsia"/>
                <w:kern w:val="0"/>
                <w:sz w:val="18"/>
                <w:szCs w:val="18"/>
              </w:rPr>
              <w:t>热阻</w:t>
            </w:r>
            <w:r w:rsidRPr="0004127E">
              <w:rPr>
                <w:kern w:val="0"/>
                <w:sz w:val="18"/>
                <w:szCs w:val="18"/>
              </w:rPr>
              <w:t>R</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Pr="0004127E" w:rsidRDefault="006B5C20" w:rsidP="001B1638">
            <w:pPr>
              <w:widowControl/>
              <w:jc w:val="center"/>
              <w:rPr>
                <w:kern w:val="0"/>
                <w:sz w:val="18"/>
                <w:szCs w:val="18"/>
              </w:rPr>
            </w:pPr>
            <w:r>
              <w:rPr>
                <w:rFonts w:cs="宋体" w:hint="eastAsia"/>
                <w:kern w:val="0"/>
                <w:sz w:val="18"/>
                <w:szCs w:val="18"/>
              </w:rPr>
              <w:t>供暖</w:t>
            </w:r>
            <w:r w:rsidRPr="0004127E">
              <w:rPr>
                <w:rFonts w:cs="宋体" w:hint="eastAsia"/>
                <w:kern w:val="0"/>
                <w:sz w:val="18"/>
                <w:szCs w:val="18"/>
              </w:rPr>
              <w:t>地下室</w:t>
            </w:r>
            <w:r>
              <w:rPr>
                <w:rFonts w:cs="宋体" w:hint="eastAsia"/>
                <w:kern w:val="0"/>
                <w:sz w:val="18"/>
                <w:szCs w:val="18"/>
              </w:rPr>
              <w:t>与土壤接触的</w:t>
            </w:r>
            <w:r w:rsidRPr="0004127E">
              <w:rPr>
                <w:rFonts w:cs="宋体" w:hint="eastAsia"/>
                <w:kern w:val="0"/>
                <w:sz w:val="18"/>
                <w:szCs w:val="18"/>
              </w:rPr>
              <w:t>外墙热阻</w:t>
            </w:r>
            <w:r w:rsidRPr="0004127E">
              <w:rPr>
                <w:kern w:val="0"/>
                <w:sz w:val="18"/>
                <w:szCs w:val="18"/>
              </w:rPr>
              <w:t>R</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04127E" w:rsidRDefault="006B5C20" w:rsidP="001B1638">
            <w:pPr>
              <w:widowControl/>
              <w:jc w:val="center"/>
              <w:rPr>
                <w:kern w:val="0"/>
                <w:sz w:val="18"/>
                <w:szCs w:val="18"/>
              </w:rPr>
            </w:pPr>
            <w:r w:rsidRPr="00621269">
              <w:rPr>
                <w:rFonts w:eastAsia="仿宋_GB2312" w:cs="仿宋_GB2312" w:hint="eastAsia"/>
                <w:sz w:val="18"/>
                <w:szCs w:val="18"/>
              </w:rPr>
              <w:t>□</w:t>
            </w:r>
          </w:p>
        </w:tc>
      </w:tr>
      <w:tr w:rsidR="006B5C20" w:rsidRPr="0004127E" w:rsidTr="001B1638">
        <w:trPr>
          <w:cantSplit/>
          <w:trHeight w:val="340"/>
          <w:jc w:val="center"/>
        </w:trPr>
        <w:tc>
          <w:tcPr>
            <w:tcW w:w="2444" w:type="pct"/>
            <w:gridSpan w:val="3"/>
            <w:vAlign w:val="center"/>
          </w:tcPr>
          <w:p w:rsidR="006B5C20" w:rsidRDefault="006B5C20" w:rsidP="001B1638">
            <w:pPr>
              <w:widowControl/>
              <w:jc w:val="center"/>
              <w:rPr>
                <w:rFonts w:cs="宋体"/>
                <w:kern w:val="0"/>
                <w:sz w:val="18"/>
                <w:szCs w:val="18"/>
              </w:rPr>
            </w:pPr>
            <w:r>
              <w:rPr>
                <w:rFonts w:cs="宋体" w:hint="eastAsia"/>
                <w:kern w:val="0"/>
                <w:sz w:val="18"/>
                <w:szCs w:val="18"/>
              </w:rPr>
              <w:t>变形缝（两侧内保温时）</w:t>
            </w:r>
            <w:r w:rsidRPr="0004127E">
              <w:rPr>
                <w:rFonts w:cs="宋体" w:hint="eastAsia"/>
                <w:kern w:val="0"/>
                <w:sz w:val="18"/>
                <w:szCs w:val="18"/>
              </w:rPr>
              <w:t>热阻</w:t>
            </w:r>
            <w:r w:rsidRPr="0004127E">
              <w:rPr>
                <w:kern w:val="0"/>
                <w:sz w:val="18"/>
                <w:szCs w:val="18"/>
              </w:rPr>
              <w:t>R</w:t>
            </w:r>
          </w:p>
        </w:tc>
        <w:tc>
          <w:tcPr>
            <w:tcW w:w="884" w:type="pct"/>
            <w:vAlign w:val="center"/>
          </w:tcPr>
          <w:p w:rsidR="006B5C20" w:rsidRPr="0004127E" w:rsidRDefault="006B5C20" w:rsidP="001B1638">
            <w:pPr>
              <w:widowControl/>
              <w:jc w:val="center"/>
              <w:rPr>
                <w:kern w:val="0"/>
                <w:sz w:val="18"/>
                <w:szCs w:val="18"/>
              </w:rPr>
            </w:pPr>
            <w:r w:rsidRPr="0004127E">
              <w:rPr>
                <w:kern w:val="0"/>
                <w:sz w:val="18"/>
                <w:szCs w:val="18"/>
              </w:rPr>
              <w:t>(m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w:t>
            </w:r>
          </w:p>
        </w:tc>
        <w:tc>
          <w:tcPr>
            <w:tcW w:w="569" w:type="pct"/>
            <w:vAlign w:val="center"/>
          </w:tcPr>
          <w:p w:rsidR="006B5C20" w:rsidRPr="0004127E" w:rsidRDefault="006B5C20" w:rsidP="001B1638">
            <w:pPr>
              <w:widowControl/>
              <w:jc w:val="center"/>
              <w:rPr>
                <w:kern w:val="0"/>
                <w:sz w:val="18"/>
                <w:szCs w:val="18"/>
              </w:rPr>
            </w:pPr>
          </w:p>
        </w:tc>
        <w:tc>
          <w:tcPr>
            <w:tcW w:w="569" w:type="pct"/>
            <w:vAlign w:val="center"/>
          </w:tcPr>
          <w:p w:rsidR="006B5C20" w:rsidRPr="0004127E" w:rsidRDefault="006B5C20" w:rsidP="001B1638">
            <w:pPr>
              <w:widowControl/>
              <w:jc w:val="center"/>
              <w:rPr>
                <w:kern w:val="0"/>
                <w:sz w:val="18"/>
                <w:szCs w:val="18"/>
              </w:rPr>
            </w:pPr>
          </w:p>
        </w:tc>
        <w:tc>
          <w:tcPr>
            <w:tcW w:w="534" w:type="pct"/>
            <w:vAlign w:val="center"/>
          </w:tcPr>
          <w:p w:rsidR="006B5C20" w:rsidRPr="00621269" w:rsidRDefault="006B5C20" w:rsidP="001B1638">
            <w:pPr>
              <w:widowControl/>
              <w:jc w:val="center"/>
              <w:rPr>
                <w:rFonts w:eastAsia="仿宋_GB2312" w:cs="仿宋_GB2312"/>
                <w:sz w:val="18"/>
                <w:szCs w:val="18"/>
              </w:rPr>
            </w:pPr>
            <w:r w:rsidRPr="00621269">
              <w:rPr>
                <w:rFonts w:eastAsia="仿宋_GB2312" w:cs="仿宋_GB2312" w:hint="eastAsia"/>
                <w:sz w:val="18"/>
                <w:szCs w:val="18"/>
              </w:rPr>
              <w:t>□</w:t>
            </w:r>
          </w:p>
        </w:tc>
      </w:tr>
    </w:tbl>
    <w:p w:rsidR="006B5C20" w:rsidRDefault="006B5C20" w:rsidP="006B5C20">
      <w:pPr>
        <w:rPr>
          <w:rFonts w:cs="宋体"/>
        </w:rPr>
      </w:pPr>
    </w:p>
    <w:p w:rsidR="006B5C20" w:rsidRDefault="006B5C20" w:rsidP="006B5C20">
      <w:pPr>
        <w:rPr>
          <w:rFonts w:cs="宋体"/>
        </w:rPr>
      </w:pPr>
      <w:r w:rsidRPr="00E40C74">
        <w:rPr>
          <w:rFonts w:cs="宋体" w:hint="eastAsia"/>
        </w:rPr>
        <w:t>甲类建筑年度单位建筑面积供暖、空调和照明设计总能耗指标</w:t>
      </w:r>
    </w:p>
    <w:tbl>
      <w:tblPr>
        <w:tblStyle w:val="a7"/>
        <w:tblW w:w="8362"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11"/>
        <w:gridCol w:w="1418"/>
        <w:gridCol w:w="1432"/>
        <w:gridCol w:w="1347"/>
        <w:gridCol w:w="1347"/>
        <w:gridCol w:w="1107"/>
      </w:tblGrid>
      <w:tr w:rsidR="006B5C20" w:rsidTr="001B1638">
        <w:trPr>
          <w:trHeight w:val="340"/>
          <w:jc w:val="center"/>
        </w:trPr>
        <w:tc>
          <w:tcPr>
            <w:tcW w:w="1711" w:type="dxa"/>
            <w:vAlign w:val="center"/>
          </w:tcPr>
          <w:p w:rsidR="006B5C20" w:rsidRPr="00362D17" w:rsidRDefault="006B5C20" w:rsidP="001B1638">
            <w:pPr>
              <w:jc w:val="center"/>
              <w:rPr>
                <w:rFonts w:cs="宋体"/>
                <w:sz w:val="18"/>
                <w:szCs w:val="18"/>
              </w:rPr>
            </w:pPr>
            <w:r w:rsidRPr="00E40C74">
              <w:rPr>
                <w:rFonts w:cs="宋体" w:hint="eastAsia"/>
                <w:sz w:val="18"/>
                <w:szCs w:val="18"/>
              </w:rPr>
              <w:t>单位建筑面积全年冷热源能耗</w:t>
            </w:r>
            <w:r w:rsidRPr="00E40C74">
              <w:rPr>
                <w:rFonts w:cs="宋体" w:hint="eastAsia"/>
                <w:sz w:val="18"/>
                <w:szCs w:val="18"/>
              </w:rPr>
              <w:t>(kWh</w:t>
            </w:r>
            <w:r w:rsidRPr="00E40C74">
              <w:rPr>
                <w:rFonts w:cs="宋体" w:hint="eastAsia"/>
                <w:sz w:val="18"/>
                <w:szCs w:val="18"/>
              </w:rPr>
              <w:t>／</w:t>
            </w:r>
            <w:r>
              <w:rPr>
                <w:rFonts w:cs="宋体" w:hint="eastAsia"/>
                <w:sz w:val="18"/>
                <w:szCs w:val="18"/>
              </w:rPr>
              <w:t>㎡</w:t>
            </w:r>
            <w:r w:rsidRPr="00E40C74">
              <w:rPr>
                <w:rFonts w:cs="宋体" w:hint="eastAsia"/>
                <w:sz w:val="18"/>
                <w:szCs w:val="18"/>
              </w:rPr>
              <w:t>)</w:t>
            </w:r>
          </w:p>
        </w:tc>
        <w:tc>
          <w:tcPr>
            <w:tcW w:w="1418" w:type="dxa"/>
            <w:vAlign w:val="center"/>
          </w:tcPr>
          <w:p w:rsidR="006B5C20" w:rsidRPr="00362D17" w:rsidRDefault="006B5C20" w:rsidP="001B1638">
            <w:pPr>
              <w:jc w:val="center"/>
              <w:rPr>
                <w:rFonts w:cs="宋体"/>
                <w:sz w:val="18"/>
                <w:szCs w:val="18"/>
              </w:rPr>
            </w:pPr>
            <w:r w:rsidRPr="00E40C74">
              <w:rPr>
                <w:rFonts w:cs="宋体" w:hint="eastAsia"/>
                <w:sz w:val="18"/>
                <w:szCs w:val="18"/>
              </w:rPr>
              <w:t>单位建筑面积全年循环水泵能耗</w:t>
            </w:r>
            <w:r w:rsidRPr="00E40C74">
              <w:rPr>
                <w:rFonts w:cs="宋体" w:hint="eastAsia"/>
                <w:sz w:val="18"/>
                <w:szCs w:val="18"/>
              </w:rPr>
              <w:t>(kWh</w:t>
            </w:r>
            <w:r w:rsidRPr="00E40C74">
              <w:rPr>
                <w:rFonts w:cs="宋体" w:hint="eastAsia"/>
                <w:sz w:val="18"/>
                <w:szCs w:val="18"/>
              </w:rPr>
              <w:t>／㎡</w:t>
            </w:r>
            <w:r w:rsidRPr="00E40C74">
              <w:rPr>
                <w:rFonts w:cs="宋体" w:hint="eastAsia"/>
                <w:sz w:val="18"/>
                <w:szCs w:val="18"/>
              </w:rPr>
              <w:t>)</w:t>
            </w:r>
          </w:p>
        </w:tc>
        <w:tc>
          <w:tcPr>
            <w:tcW w:w="1432" w:type="dxa"/>
            <w:vAlign w:val="center"/>
          </w:tcPr>
          <w:p w:rsidR="006B5C20" w:rsidRPr="00362D17" w:rsidRDefault="006B5C20" w:rsidP="001B1638">
            <w:pPr>
              <w:jc w:val="center"/>
              <w:rPr>
                <w:rFonts w:cs="宋体"/>
                <w:sz w:val="18"/>
                <w:szCs w:val="18"/>
              </w:rPr>
            </w:pPr>
            <w:r w:rsidRPr="00E40C74">
              <w:rPr>
                <w:rFonts w:cs="宋体" w:hint="eastAsia"/>
                <w:sz w:val="18"/>
                <w:szCs w:val="18"/>
              </w:rPr>
              <w:t>单位建筑面积全年照明能耗</w:t>
            </w:r>
            <w:r w:rsidRPr="00E40C74">
              <w:rPr>
                <w:rFonts w:cs="宋体" w:hint="eastAsia"/>
                <w:sz w:val="18"/>
                <w:szCs w:val="18"/>
              </w:rPr>
              <w:t>(kWh</w:t>
            </w:r>
            <w:r w:rsidRPr="00E40C74">
              <w:rPr>
                <w:rFonts w:cs="宋体" w:hint="eastAsia"/>
                <w:sz w:val="18"/>
                <w:szCs w:val="18"/>
              </w:rPr>
              <w:t>／㎡</w:t>
            </w:r>
            <w:r w:rsidRPr="00E40C74">
              <w:rPr>
                <w:rFonts w:cs="宋体" w:hint="eastAsia"/>
                <w:sz w:val="18"/>
                <w:szCs w:val="18"/>
              </w:rPr>
              <w:t>)</w:t>
            </w:r>
          </w:p>
        </w:tc>
        <w:tc>
          <w:tcPr>
            <w:tcW w:w="1347" w:type="dxa"/>
            <w:vAlign w:val="center"/>
          </w:tcPr>
          <w:p w:rsidR="006B5C20" w:rsidRPr="00362D17" w:rsidRDefault="006B5C20" w:rsidP="001B1638">
            <w:pPr>
              <w:jc w:val="center"/>
              <w:rPr>
                <w:rFonts w:cs="宋体"/>
                <w:sz w:val="18"/>
                <w:szCs w:val="18"/>
              </w:rPr>
            </w:pPr>
            <w:r w:rsidRPr="00E40C74">
              <w:rPr>
                <w:rFonts w:cs="宋体" w:hint="eastAsia"/>
                <w:sz w:val="18"/>
                <w:szCs w:val="18"/>
              </w:rPr>
              <w:t>单位建筑面积全年供暖空调及照明能耗</w:t>
            </w:r>
            <w:r w:rsidRPr="00E40C74">
              <w:rPr>
                <w:rFonts w:cs="宋体" w:hint="eastAsia"/>
                <w:sz w:val="18"/>
                <w:szCs w:val="18"/>
              </w:rPr>
              <w:t>(kWh</w:t>
            </w:r>
            <w:r w:rsidRPr="00E40C74">
              <w:rPr>
                <w:rFonts w:cs="宋体" w:hint="eastAsia"/>
                <w:sz w:val="18"/>
                <w:szCs w:val="18"/>
              </w:rPr>
              <w:t>／㎡</w:t>
            </w:r>
            <w:r w:rsidRPr="00E40C74">
              <w:rPr>
                <w:rFonts w:cs="宋体" w:hint="eastAsia"/>
                <w:sz w:val="18"/>
                <w:szCs w:val="18"/>
              </w:rPr>
              <w:t>)</w:t>
            </w:r>
          </w:p>
        </w:tc>
        <w:tc>
          <w:tcPr>
            <w:tcW w:w="1347" w:type="dxa"/>
            <w:vAlign w:val="center"/>
          </w:tcPr>
          <w:p w:rsidR="006B5C20" w:rsidRPr="00362D17" w:rsidRDefault="006B5C20" w:rsidP="001B1638">
            <w:pPr>
              <w:jc w:val="center"/>
              <w:rPr>
                <w:rFonts w:cs="宋体"/>
                <w:sz w:val="18"/>
                <w:szCs w:val="18"/>
              </w:rPr>
            </w:pPr>
            <w:r w:rsidRPr="00362D17">
              <w:rPr>
                <w:rFonts w:cs="宋体" w:hint="eastAsia"/>
                <w:sz w:val="18"/>
                <w:szCs w:val="18"/>
              </w:rPr>
              <w:t>标准</w:t>
            </w:r>
            <w:r>
              <w:rPr>
                <w:rFonts w:cs="宋体" w:hint="eastAsia"/>
                <w:sz w:val="18"/>
                <w:szCs w:val="18"/>
              </w:rPr>
              <w:t>要求（</w:t>
            </w:r>
            <w:r w:rsidRPr="00E40C74">
              <w:rPr>
                <w:rFonts w:cs="宋体" w:hint="eastAsia"/>
                <w:sz w:val="18"/>
                <w:szCs w:val="18"/>
              </w:rPr>
              <w:t>kWh</w:t>
            </w:r>
            <w:r w:rsidRPr="00E40C74">
              <w:rPr>
                <w:rFonts w:cs="宋体" w:hint="eastAsia"/>
                <w:sz w:val="18"/>
                <w:szCs w:val="18"/>
              </w:rPr>
              <w:t>／㎡</w:t>
            </w:r>
            <w:r>
              <w:rPr>
                <w:rFonts w:cs="宋体" w:hint="eastAsia"/>
                <w:sz w:val="18"/>
                <w:szCs w:val="18"/>
              </w:rPr>
              <w:t>）</w:t>
            </w:r>
          </w:p>
        </w:tc>
        <w:tc>
          <w:tcPr>
            <w:tcW w:w="1107" w:type="dxa"/>
            <w:vAlign w:val="center"/>
          </w:tcPr>
          <w:p w:rsidR="006B5C20" w:rsidRPr="00362D17" w:rsidRDefault="006B5C20" w:rsidP="001B1638">
            <w:pPr>
              <w:widowControl/>
              <w:jc w:val="center"/>
              <w:rPr>
                <w:sz w:val="18"/>
                <w:szCs w:val="18"/>
                <w:u w:val="single"/>
              </w:rPr>
            </w:pPr>
            <w:r w:rsidRPr="00362D17">
              <w:rPr>
                <w:rFonts w:cs="宋体" w:hint="eastAsia"/>
                <w:sz w:val="18"/>
                <w:szCs w:val="18"/>
              </w:rPr>
              <w:t>是否满足</w:t>
            </w:r>
          </w:p>
        </w:tc>
      </w:tr>
      <w:tr w:rsidR="006B5C20" w:rsidTr="001B1638">
        <w:trPr>
          <w:trHeight w:val="340"/>
          <w:jc w:val="center"/>
        </w:trPr>
        <w:tc>
          <w:tcPr>
            <w:tcW w:w="1711" w:type="dxa"/>
            <w:vAlign w:val="center"/>
          </w:tcPr>
          <w:p w:rsidR="006B5C20" w:rsidRPr="00362D17" w:rsidRDefault="006B5C20" w:rsidP="001B1638">
            <w:pPr>
              <w:jc w:val="center"/>
              <w:rPr>
                <w:rFonts w:cs="宋体"/>
                <w:sz w:val="18"/>
                <w:szCs w:val="18"/>
              </w:rPr>
            </w:pPr>
          </w:p>
        </w:tc>
        <w:tc>
          <w:tcPr>
            <w:tcW w:w="1418" w:type="dxa"/>
            <w:vAlign w:val="center"/>
          </w:tcPr>
          <w:p w:rsidR="006B5C20" w:rsidRPr="00362D17" w:rsidRDefault="006B5C20" w:rsidP="001B1638">
            <w:pPr>
              <w:jc w:val="center"/>
              <w:rPr>
                <w:rFonts w:cs="宋体"/>
                <w:sz w:val="18"/>
                <w:szCs w:val="18"/>
              </w:rPr>
            </w:pPr>
          </w:p>
        </w:tc>
        <w:tc>
          <w:tcPr>
            <w:tcW w:w="1432" w:type="dxa"/>
            <w:vAlign w:val="center"/>
          </w:tcPr>
          <w:p w:rsidR="006B5C20" w:rsidRPr="00362D17" w:rsidRDefault="006B5C20" w:rsidP="001B1638">
            <w:pPr>
              <w:jc w:val="center"/>
              <w:rPr>
                <w:rFonts w:cs="宋体"/>
                <w:sz w:val="18"/>
                <w:szCs w:val="18"/>
              </w:rPr>
            </w:pPr>
          </w:p>
        </w:tc>
        <w:tc>
          <w:tcPr>
            <w:tcW w:w="1347" w:type="dxa"/>
            <w:vAlign w:val="center"/>
          </w:tcPr>
          <w:p w:rsidR="006B5C20" w:rsidRPr="00362D17" w:rsidRDefault="006B5C20" w:rsidP="001B1638">
            <w:pPr>
              <w:jc w:val="center"/>
              <w:rPr>
                <w:rFonts w:cs="宋体"/>
                <w:sz w:val="18"/>
                <w:szCs w:val="18"/>
              </w:rPr>
            </w:pPr>
          </w:p>
        </w:tc>
        <w:tc>
          <w:tcPr>
            <w:tcW w:w="1347" w:type="dxa"/>
            <w:vAlign w:val="center"/>
          </w:tcPr>
          <w:p w:rsidR="006B5C20" w:rsidRPr="00362D17" w:rsidRDefault="006B5C20" w:rsidP="001B1638">
            <w:pPr>
              <w:jc w:val="center"/>
              <w:rPr>
                <w:rFonts w:cs="宋体"/>
                <w:sz w:val="18"/>
                <w:szCs w:val="18"/>
              </w:rPr>
            </w:pPr>
          </w:p>
        </w:tc>
        <w:tc>
          <w:tcPr>
            <w:tcW w:w="1107" w:type="dxa"/>
            <w:vAlign w:val="center"/>
          </w:tcPr>
          <w:p w:rsidR="006B5C20" w:rsidRPr="00362D17" w:rsidRDefault="006B5C20" w:rsidP="001B1638">
            <w:pPr>
              <w:widowControl/>
              <w:jc w:val="center"/>
              <w:rPr>
                <w:rFonts w:asciiTheme="minorEastAsia" w:eastAsiaTheme="minorEastAsia" w:hAnsiTheme="minorEastAsia"/>
                <w:sz w:val="18"/>
                <w:szCs w:val="18"/>
              </w:rPr>
            </w:pPr>
            <w:r w:rsidRPr="00362D17">
              <w:rPr>
                <w:rFonts w:asciiTheme="minorEastAsia" w:eastAsiaTheme="minorEastAsia" w:hAnsiTheme="minorEastAsia" w:cs="仿宋_GB2312" w:hint="eastAsia"/>
                <w:sz w:val="18"/>
                <w:szCs w:val="18"/>
              </w:rPr>
              <w:t>□</w:t>
            </w:r>
          </w:p>
        </w:tc>
      </w:tr>
    </w:tbl>
    <w:p w:rsidR="006B5C20" w:rsidRDefault="006B5C20" w:rsidP="006B5C20">
      <w:pPr>
        <w:rPr>
          <w:rFonts w:cs="宋体"/>
        </w:rPr>
      </w:pPr>
    </w:p>
    <w:p w:rsidR="006B5C20" w:rsidRDefault="006B5C20" w:rsidP="006B5C20">
      <w:pPr>
        <w:rPr>
          <w:rFonts w:cs="宋体"/>
        </w:rPr>
      </w:pPr>
      <w:r w:rsidRPr="00362D17">
        <w:rPr>
          <w:rFonts w:cs="宋体" w:hint="eastAsia"/>
        </w:rPr>
        <w:t>锅炉的额定热效率：</w:t>
      </w:r>
    </w:p>
    <w:tbl>
      <w:tblPr>
        <w:tblStyle w:val="a7"/>
        <w:tblW w:w="8362"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11"/>
        <w:gridCol w:w="1418"/>
        <w:gridCol w:w="1432"/>
        <w:gridCol w:w="1347"/>
        <w:gridCol w:w="1347"/>
        <w:gridCol w:w="1107"/>
      </w:tblGrid>
      <w:tr w:rsidR="006B5C20" w:rsidTr="001B1638">
        <w:trPr>
          <w:trHeight w:val="340"/>
          <w:jc w:val="center"/>
        </w:trPr>
        <w:tc>
          <w:tcPr>
            <w:tcW w:w="1711" w:type="dxa"/>
            <w:vAlign w:val="center"/>
          </w:tcPr>
          <w:p w:rsidR="006B5C20" w:rsidRPr="00362D17" w:rsidRDefault="006B5C20" w:rsidP="001B1638">
            <w:pPr>
              <w:jc w:val="center"/>
              <w:rPr>
                <w:rFonts w:cs="宋体"/>
                <w:sz w:val="18"/>
                <w:szCs w:val="18"/>
              </w:rPr>
            </w:pPr>
            <w:r w:rsidRPr="00362D17">
              <w:rPr>
                <w:rFonts w:cs="宋体" w:hint="eastAsia"/>
                <w:sz w:val="18"/>
                <w:szCs w:val="18"/>
              </w:rPr>
              <w:t>锅炉类型</w:t>
            </w:r>
          </w:p>
        </w:tc>
        <w:tc>
          <w:tcPr>
            <w:tcW w:w="1418" w:type="dxa"/>
            <w:vAlign w:val="center"/>
          </w:tcPr>
          <w:p w:rsidR="006B5C20" w:rsidRPr="00362D17" w:rsidRDefault="006B5C20" w:rsidP="001B1638">
            <w:pPr>
              <w:jc w:val="center"/>
              <w:rPr>
                <w:rFonts w:cs="宋体"/>
                <w:sz w:val="18"/>
                <w:szCs w:val="18"/>
              </w:rPr>
            </w:pPr>
            <w:r>
              <w:rPr>
                <w:rFonts w:cs="宋体" w:hint="eastAsia"/>
                <w:sz w:val="18"/>
                <w:szCs w:val="18"/>
              </w:rPr>
              <w:t>燃料种类</w:t>
            </w:r>
          </w:p>
        </w:tc>
        <w:tc>
          <w:tcPr>
            <w:tcW w:w="1432" w:type="dxa"/>
            <w:vAlign w:val="center"/>
          </w:tcPr>
          <w:p w:rsidR="006B5C20" w:rsidRPr="00362D17" w:rsidRDefault="006B5C20" w:rsidP="001B1638">
            <w:pPr>
              <w:jc w:val="center"/>
              <w:rPr>
                <w:rFonts w:cs="宋体"/>
                <w:sz w:val="18"/>
                <w:szCs w:val="18"/>
              </w:rPr>
            </w:pPr>
            <w:r>
              <w:rPr>
                <w:rFonts w:cs="宋体" w:hint="eastAsia"/>
                <w:sz w:val="18"/>
                <w:szCs w:val="18"/>
              </w:rPr>
              <w:t>额定容量</w:t>
            </w:r>
          </w:p>
        </w:tc>
        <w:tc>
          <w:tcPr>
            <w:tcW w:w="1347" w:type="dxa"/>
            <w:vAlign w:val="center"/>
          </w:tcPr>
          <w:p w:rsidR="006B5C20" w:rsidRPr="00362D17" w:rsidRDefault="006B5C20" w:rsidP="001B1638">
            <w:pPr>
              <w:jc w:val="center"/>
              <w:rPr>
                <w:rFonts w:cs="宋体"/>
                <w:sz w:val="18"/>
                <w:szCs w:val="18"/>
              </w:rPr>
            </w:pPr>
            <w:r w:rsidRPr="00362D17">
              <w:rPr>
                <w:rFonts w:cs="宋体" w:hint="eastAsia"/>
                <w:sz w:val="18"/>
                <w:szCs w:val="18"/>
              </w:rPr>
              <w:t>热效率</w:t>
            </w:r>
          </w:p>
        </w:tc>
        <w:tc>
          <w:tcPr>
            <w:tcW w:w="1347" w:type="dxa"/>
            <w:vAlign w:val="center"/>
          </w:tcPr>
          <w:p w:rsidR="006B5C20" w:rsidRPr="00362D17" w:rsidRDefault="006B5C20" w:rsidP="001B1638">
            <w:pPr>
              <w:jc w:val="center"/>
              <w:rPr>
                <w:rFonts w:cs="宋体"/>
                <w:sz w:val="18"/>
                <w:szCs w:val="18"/>
              </w:rPr>
            </w:pPr>
            <w:r w:rsidRPr="00362D17">
              <w:rPr>
                <w:rFonts w:cs="宋体" w:hint="eastAsia"/>
                <w:sz w:val="18"/>
                <w:szCs w:val="18"/>
              </w:rPr>
              <w:t>标准</w:t>
            </w:r>
            <w:r>
              <w:rPr>
                <w:rFonts w:cs="宋体" w:hint="eastAsia"/>
                <w:sz w:val="18"/>
                <w:szCs w:val="18"/>
              </w:rPr>
              <w:t>要求</w:t>
            </w:r>
          </w:p>
        </w:tc>
        <w:tc>
          <w:tcPr>
            <w:tcW w:w="1107" w:type="dxa"/>
            <w:vAlign w:val="center"/>
          </w:tcPr>
          <w:p w:rsidR="006B5C20" w:rsidRPr="00362D17" w:rsidRDefault="006B5C20" w:rsidP="001B1638">
            <w:pPr>
              <w:widowControl/>
              <w:jc w:val="center"/>
              <w:rPr>
                <w:sz w:val="18"/>
                <w:szCs w:val="18"/>
                <w:u w:val="single"/>
              </w:rPr>
            </w:pPr>
            <w:r w:rsidRPr="00362D17">
              <w:rPr>
                <w:rFonts w:cs="宋体" w:hint="eastAsia"/>
                <w:sz w:val="18"/>
                <w:szCs w:val="18"/>
              </w:rPr>
              <w:t>是否满足</w:t>
            </w:r>
          </w:p>
        </w:tc>
      </w:tr>
      <w:tr w:rsidR="006B5C20" w:rsidTr="001B1638">
        <w:trPr>
          <w:trHeight w:val="340"/>
          <w:jc w:val="center"/>
        </w:trPr>
        <w:tc>
          <w:tcPr>
            <w:tcW w:w="1711" w:type="dxa"/>
            <w:vAlign w:val="center"/>
          </w:tcPr>
          <w:p w:rsidR="006B5C20" w:rsidRPr="00362D17" w:rsidRDefault="006B5C20" w:rsidP="001B1638">
            <w:pPr>
              <w:jc w:val="center"/>
              <w:rPr>
                <w:rFonts w:cs="宋体"/>
                <w:sz w:val="18"/>
                <w:szCs w:val="18"/>
              </w:rPr>
            </w:pPr>
          </w:p>
        </w:tc>
        <w:tc>
          <w:tcPr>
            <w:tcW w:w="1418" w:type="dxa"/>
            <w:vAlign w:val="center"/>
          </w:tcPr>
          <w:p w:rsidR="006B5C20" w:rsidRPr="00362D17" w:rsidRDefault="006B5C20" w:rsidP="001B1638">
            <w:pPr>
              <w:jc w:val="center"/>
              <w:rPr>
                <w:rFonts w:cs="宋体"/>
                <w:sz w:val="18"/>
                <w:szCs w:val="18"/>
              </w:rPr>
            </w:pPr>
          </w:p>
        </w:tc>
        <w:tc>
          <w:tcPr>
            <w:tcW w:w="1432" w:type="dxa"/>
            <w:vAlign w:val="center"/>
          </w:tcPr>
          <w:p w:rsidR="006B5C20" w:rsidRPr="00362D17" w:rsidRDefault="006B5C20" w:rsidP="001B1638">
            <w:pPr>
              <w:jc w:val="center"/>
              <w:rPr>
                <w:rFonts w:cs="宋体"/>
                <w:sz w:val="18"/>
                <w:szCs w:val="18"/>
              </w:rPr>
            </w:pPr>
          </w:p>
        </w:tc>
        <w:tc>
          <w:tcPr>
            <w:tcW w:w="1347" w:type="dxa"/>
            <w:vAlign w:val="center"/>
          </w:tcPr>
          <w:p w:rsidR="006B5C20" w:rsidRPr="00362D17" w:rsidRDefault="006B5C20" w:rsidP="001B1638">
            <w:pPr>
              <w:jc w:val="center"/>
              <w:rPr>
                <w:rFonts w:cs="宋体"/>
                <w:sz w:val="18"/>
                <w:szCs w:val="18"/>
              </w:rPr>
            </w:pPr>
          </w:p>
        </w:tc>
        <w:tc>
          <w:tcPr>
            <w:tcW w:w="1347" w:type="dxa"/>
            <w:vAlign w:val="center"/>
          </w:tcPr>
          <w:p w:rsidR="006B5C20" w:rsidRPr="00362D17" w:rsidRDefault="006B5C20" w:rsidP="001B1638">
            <w:pPr>
              <w:jc w:val="center"/>
              <w:rPr>
                <w:rFonts w:cs="宋体"/>
                <w:sz w:val="18"/>
                <w:szCs w:val="18"/>
              </w:rPr>
            </w:pPr>
          </w:p>
        </w:tc>
        <w:tc>
          <w:tcPr>
            <w:tcW w:w="1107" w:type="dxa"/>
            <w:vAlign w:val="center"/>
          </w:tcPr>
          <w:p w:rsidR="006B5C20" w:rsidRPr="00362D17" w:rsidRDefault="006B5C20" w:rsidP="001B1638">
            <w:pPr>
              <w:widowControl/>
              <w:jc w:val="center"/>
              <w:rPr>
                <w:rFonts w:asciiTheme="minorEastAsia" w:eastAsiaTheme="minorEastAsia" w:hAnsiTheme="minorEastAsia"/>
                <w:sz w:val="18"/>
                <w:szCs w:val="18"/>
              </w:rPr>
            </w:pPr>
            <w:r w:rsidRPr="00362D17">
              <w:rPr>
                <w:rFonts w:asciiTheme="minorEastAsia" w:eastAsiaTheme="minorEastAsia" w:hAnsiTheme="minorEastAsia" w:cs="仿宋_GB2312" w:hint="eastAsia"/>
                <w:sz w:val="18"/>
                <w:szCs w:val="18"/>
              </w:rPr>
              <w:t>□</w:t>
            </w:r>
          </w:p>
        </w:tc>
      </w:tr>
      <w:tr w:rsidR="006B5C20" w:rsidTr="001B1638">
        <w:trPr>
          <w:trHeight w:val="340"/>
          <w:jc w:val="center"/>
        </w:trPr>
        <w:tc>
          <w:tcPr>
            <w:tcW w:w="1711" w:type="dxa"/>
            <w:vAlign w:val="center"/>
          </w:tcPr>
          <w:p w:rsidR="006B5C20" w:rsidRPr="00362D17" w:rsidRDefault="006B5C20" w:rsidP="001B1638">
            <w:pPr>
              <w:jc w:val="center"/>
              <w:rPr>
                <w:rFonts w:cs="宋体"/>
                <w:sz w:val="18"/>
                <w:szCs w:val="18"/>
              </w:rPr>
            </w:pPr>
          </w:p>
        </w:tc>
        <w:tc>
          <w:tcPr>
            <w:tcW w:w="1418" w:type="dxa"/>
            <w:vAlign w:val="center"/>
          </w:tcPr>
          <w:p w:rsidR="006B5C20" w:rsidRPr="00362D17" w:rsidRDefault="006B5C20" w:rsidP="001B1638">
            <w:pPr>
              <w:jc w:val="center"/>
              <w:rPr>
                <w:rFonts w:cs="宋体"/>
                <w:sz w:val="18"/>
                <w:szCs w:val="18"/>
              </w:rPr>
            </w:pPr>
          </w:p>
        </w:tc>
        <w:tc>
          <w:tcPr>
            <w:tcW w:w="1432" w:type="dxa"/>
            <w:vAlign w:val="center"/>
          </w:tcPr>
          <w:p w:rsidR="006B5C20" w:rsidRPr="00362D17" w:rsidRDefault="006B5C20" w:rsidP="001B1638">
            <w:pPr>
              <w:jc w:val="center"/>
              <w:rPr>
                <w:rFonts w:cs="宋体"/>
                <w:sz w:val="18"/>
                <w:szCs w:val="18"/>
              </w:rPr>
            </w:pPr>
          </w:p>
        </w:tc>
        <w:tc>
          <w:tcPr>
            <w:tcW w:w="1347" w:type="dxa"/>
            <w:vAlign w:val="center"/>
          </w:tcPr>
          <w:p w:rsidR="006B5C20" w:rsidRPr="00362D17" w:rsidRDefault="006B5C20" w:rsidP="001B1638">
            <w:pPr>
              <w:jc w:val="center"/>
              <w:rPr>
                <w:rFonts w:cs="宋体"/>
                <w:sz w:val="18"/>
                <w:szCs w:val="18"/>
              </w:rPr>
            </w:pPr>
          </w:p>
        </w:tc>
        <w:tc>
          <w:tcPr>
            <w:tcW w:w="1347" w:type="dxa"/>
            <w:vAlign w:val="center"/>
          </w:tcPr>
          <w:p w:rsidR="006B5C20" w:rsidRPr="00362D17" w:rsidRDefault="006B5C20" w:rsidP="001B1638">
            <w:pPr>
              <w:jc w:val="center"/>
              <w:rPr>
                <w:rFonts w:cs="宋体"/>
                <w:sz w:val="18"/>
                <w:szCs w:val="18"/>
              </w:rPr>
            </w:pPr>
          </w:p>
        </w:tc>
        <w:tc>
          <w:tcPr>
            <w:tcW w:w="1107" w:type="dxa"/>
            <w:vAlign w:val="center"/>
          </w:tcPr>
          <w:p w:rsidR="006B5C20" w:rsidRPr="00362D17" w:rsidRDefault="006B5C20" w:rsidP="001B1638">
            <w:pPr>
              <w:widowControl/>
              <w:jc w:val="center"/>
              <w:rPr>
                <w:rFonts w:asciiTheme="minorEastAsia" w:eastAsiaTheme="minorEastAsia" w:hAnsiTheme="minorEastAsia"/>
                <w:sz w:val="18"/>
                <w:szCs w:val="18"/>
              </w:rPr>
            </w:pPr>
            <w:r w:rsidRPr="00362D17">
              <w:rPr>
                <w:rFonts w:asciiTheme="minorEastAsia" w:eastAsiaTheme="minorEastAsia" w:hAnsiTheme="minorEastAsia" w:cs="仿宋_GB2312" w:hint="eastAsia"/>
                <w:sz w:val="18"/>
                <w:szCs w:val="18"/>
              </w:rPr>
              <w:t>□</w:t>
            </w:r>
          </w:p>
        </w:tc>
      </w:tr>
      <w:tr w:rsidR="006B5C20" w:rsidTr="001B1638">
        <w:trPr>
          <w:trHeight w:val="340"/>
          <w:jc w:val="center"/>
        </w:trPr>
        <w:tc>
          <w:tcPr>
            <w:tcW w:w="1711" w:type="dxa"/>
            <w:vAlign w:val="center"/>
          </w:tcPr>
          <w:p w:rsidR="006B5C20" w:rsidRPr="00362D17" w:rsidRDefault="006B5C20" w:rsidP="001B1638">
            <w:pPr>
              <w:jc w:val="center"/>
              <w:rPr>
                <w:rFonts w:cs="宋体"/>
                <w:sz w:val="18"/>
                <w:szCs w:val="18"/>
              </w:rPr>
            </w:pPr>
          </w:p>
        </w:tc>
        <w:tc>
          <w:tcPr>
            <w:tcW w:w="1418" w:type="dxa"/>
            <w:vAlign w:val="center"/>
          </w:tcPr>
          <w:p w:rsidR="006B5C20" w:rsidRPr="00362D17" w:rsidRDefault="006B5C20" w:rsidP="001B1638">
            <w:pPr>
              <w:jc w:val="center"/>
              <w:rPr>
                <w:rFonts w:cs="宋体"/>
                <w:sz w:val="18"/>
                <w:szCs w:val="18"/>
              </w:rPr>
            </w:pPr>
          </w:p>
        </w:tc>
        <w:tc>
          <w:tcPr>
            <w:tcW w:w="1432" w:type="dxa"/>
            <w:vAlign w:val="center"/>
          </w:tcPr>
          <w:p w:rsidR="006B5C20" w:rsidRPr="00362D17" w:rsidRDefault="006B5C20" w:rsidP="001B1638">
            <w:pPr>
              <w:jc w:val="center"/>
              <w:rPr>
                <w:rFonts w:cs="宋体"/>
                <w:sz w:val="18"/>
                <w:szCs w:val="18"/>
              </w:rPr>
            </w:pPr>
          </w:p>
        </w:tc>
        <w:tc>
          <w:tcPr>
            <w:tcW w:w="1347" w:type="dxa"/>
            <w:vAlign w:val="center"/>
          </w:tcPr>
          <w:p w:rsidR="006B5C20" w:rsidRPr="00362D17" w:rsidRDefault="006B5C20" w:rsidP="001B1638">
            <w:pPr>
              <w:jc w:val="center"/>
              <w:rPr>
                <w:rFonts w:cs="宋体"/>
                <w:sz w:val="18"/>
                <w:szCs w:val="18"/>
              </w:rPr>
            </w:pPr>
          </w:p>
        </w:tc>
        <w:tc>
          <w:tcPr>
            <w:tcW w:w="1347" w:type="dxa"/>
            <w:vAlign w:val="center"/>
          </w:tcPr>
          <w:p w:rsidR="006B5C20" w:rsidRPr="00362D17" w:rsidRDefault="006B5C20" w:rsidP="001B1638">
            <w:pPr>
              <w:jc w:val="center"/>
              <w:rPr>
                <w:rFonts w:cs="宋体"/>
                <w:sz w:val="18"/>
                <w:szCs w:val="18"/>
              </w:rPr>
            </w:pPr>
          </w:p>
        </w:tc>
        <w:tc>
          <w:tcPr>
            <w:tcW w:w="1107" w:type="dxa"/>
            <w:vAlign w:val="center"/>
          </w:tcPr>
          <w:p w:rsidR="006B5C20" w:rsidRPr="00362D17" w:rsidRDefault="006B5C20" w:rsidP="001B1638">
            <w:pPr>
              <w:widowControl/>
              <w:jc w:val="center"/>
              <w:rPr>
                <w:rFonts w:asciiTheme="minorEastAsia" w:eastAsiaTheme="minorEastAsia" w:hAnsiTheme="minorEastAsia"/>
                <w:sz w:val="18"/>
                <w:szCs w:val="18"/>
              </w:rPr>
            </w:pPr>
            <w:r w:rsidRPr="00362D17">
              <w:rPr>
                <w:rFonts w:asciiTheme="minorEastAsia" w:eastAsiaTheme="minorEastAsia" w:hAnsiTheme="minorEastAsia" w:cs="仿宋_GB2312" w:hint="eastAsia"/>
                <w:sz w:val="18"/>
                <w:szCs w:val="18"/>
              </w:rPr>
              <w:t>□</w:t>
            </w:r>
          </w:p>
        </w:tc>
      </w:tr>
      <w:tr w:rsidR="006B5C20" w:rsidTr="001B1638">
        <w:trPr>
          <w:trHeight w:val="340"/>
          <w:jc w:val="center"/>
        </w:trPr>
        <w:tc>
          <w:tcPr>
            <w:tcW w:w="1711" w:type="dxa"/>
            <w:vAlign w:val="center"/>
          </w:tcPr>
          <w:p w:rsidR="006B5C20" w:rsidRPr="00362D17" w:rsidRDefault="006B5C20" w:rsidP="001B1638">
            <w:pPr>
              <w:jc w:val="center"/>
              <w:rPr>
                <w:rFonts w:cs="宋体"/>
                <w:sz w:val="18"/>
                <w:szCs w:val="18"/>
              </w:rPr>
            </w:pPr>
          </w:p>
        </w:tc>
        <w:tc>
          <w:tcPr>
            <w:tcW w:w="1418" w:type="dxa"/>
            <w:vAlign w:val="center"/>
          </w:tcPr>
          <w:p w:rsidR="006B5C20" w:rsidRPr="00362D17" w:rsidRDefault="006B5C20" w:rsidP="001B1638">
            <w:pPr>
              <w:jc w:val="center"/>
              <w:rPr>
                <w:rFonts w:cs="宋体"/>
                <w:sz w:val="18"/>
                <w:szCs w:val="18"/>
              </w:rPr>
            </w:pPr>
          </w:p>
        </w:tc>
        <w:tc>
          <w:tcPr>
            <w:tcW w:w="1432" w:type="dxa"/>
            <w:vAlign w:val="center"/>
          </w:tcPr>
          <w:p w:rsidR="006B5C20" w:rsidRPr="00362D17" w:rsidRDefault="006B5C20" w:rsidP="001B1638">
            <w:pPr>
              <w:jc w:val="center"/>
              <w:rPr>
                <w:rFonts w:cs="宋体"/>
                <w:sz w:val="18"/>
                <w:szCs w:val="18"/>
              </w:rPr>
            </w:pPr>
          </w:p>
        </w:tc>
        <w:tc>
          <w:tcPr>
            <w:tcW w:w="1347" w:type="dxa"/>
            <w:vAlign w:val="center"/>
          </w:tcPr>
          <w:p w:rsidR="006B5C20" w:rsidRPr="00362D17" w:rsidRDefault="006B5C20" w:rsidP="001B1638">
            <w:pPr>
              <w:jc w:val="center"/>
              <w:rPr>
                <w:rFonts w:cs="宋体"/>
                <w:sz w:val="18"/>
                <w:szCs w:val="18"/>
              </w:rPr>
            </w:pPr>
          </w:p>
        </w:tc>
        <w:tc>
          <w:tcPr>
            <w:tcW w:w="1347" w:type="dxa"/>
            <w:vAlign w:val="center"/>
          </w:tcPr>
          <w:p w:rsidR="006B5C20" w:rsidRPr="00362D17" w:rsidRDefault="006B5C20" w:rsidP="001B1638">
            <w:pPr>
              <w:jc w:val="center"/>
              <w:rPr>
                <w:rFonts w:cs="宋体"/>
                <w:sz w:val="18"/>
                <w:szCs w:val="18"/>
              </w:rPr>
            </w:pPr>
          </w:p>
        </w:tc>
        <w:tc>
          <w:tcPr>
            <w:tcW w:w="1107" w:type="dxa"/>
            <w:vAlign w:val="center"/>
          </w:tcPr>
          <w:p w:rsidR="006B5C20" w:rsidRPr="00362D17" w:rsidRDefault="006B5C20" w:rsidP="001B1638">
            <w:pPr>
              <w:widowControl/>
              <w:jc w:val="center"/>
              <w:rPr>
                <w:rFonts w:asciiTheme="minorEastAsia" w:eastAsiaTheme="minorEastAsia" w:hAnsiTheme="minorEastAsia"/>
                <w:sz w:val="18"/>
                <w:szCs w:val="18"/>
              </w:rPr>
            </w:pPr>
            <w:r w:rsidRPr="00362D17">
              <w:rPr>
                <w:rFonts w:asciiTheme="minorEastAsia" w:eastAsiaTheme="minorEastAsia" w:hAnsiTheme="minorEastAsia" w:cs="仿宋_GB2312" w:hint="eastAsia"/>
                <w:sz w:val="18"/>
                <w:szCs w:val="18"/>
              </w:rPr>
              <w:t>□</w:t>
            </w:r>
          </w:p>
        </w:tc>
      </w:tr>
    </w:tbl>
    <w:p w:rsidR="006B5C20" w:rsidRDefault="006B5C20" w:rsidP="006B5C20">
      <w:pPr>
        <w:rPr>
          <w:rFonts w:cs="宋体"/>
        </w:rPr>
      </w:pPr>
    </w:p>
    <w:p w:rsidR="006B5C20" w:rsidRDefault="006B5C20" w:rsidP="006B5C20">
      <w:pPr>
        <w:rPr>
          <w:rFonts w:cs="宋体"/>
        </w:rPr>
      </w:pPr>
      <w:r w:rsidRPr="00362D17">
        <w:rPr>
          <w:rFonts w:cs="宋体" w:hint="eastAsia"/>
        </w:rPr>
        <w:t>空调系统的冷热源机组能效比</w:t>
      </w:r>
      <w:r>
        <w:rPr>
          <w:rFonts w:cs="宋体" w:hint="eastAsia"/>
        </w:rPr>
        <w:t>：</w:t>
      </w:r>
    </w:p>
    <w:tbl>
      <w:tblPr>
        <w:tblW w:w="8483" w:type="dxa"/>
        <w:jc w:val="center"/>
        <w:tblLook w:val="0000" w:firstRow="0" w:lastRow="0" w:firstColumn="0" w:lastColumn="0" w:noHBand="0" w:noVBand="0"/>
      </w:tblPr>
      <w:tblGrid>
        <w:gridCol w:w="1162"/>
        <w:gridCol w:w="1162"/>
        <w:gridCol w:w="2436"/>
        <w:gridCol w:w="1132"/>
        <w:gridCol w:w="1045"/>
        <w:gridCol w:w="1546"/>
      </w:tblGrid>
      <w:tr w:rsidR="006B5C20" w:rsidRPr="0004127E" w:rsidTr="001B1638">
        <w:trPr>
          <w:cantSplit/>
          <w:trHeight w:val="340"/>
          <w:jc w:val="center"/>
        </w:trPr>
        <w:tc>
          <w:tcPr>
            <w:tcW w:w="685" w:type="pct"/>
            <w:vMerge w:val="restart"/>
            <w:tcBorders>
              <w:top w:val="single" w:sz="8" w:space="0" w:color="auto"/>
              <w:left w:val="single" w:sz="8" w:space="0" w:color="auto"/>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编号</w:t>
            </w:r>
          </w:p>
        </w:tc>
        <w:tc>
          <w:tcPr>
            <w:tcW w:w="685" w:type="pct"/>
            <w:vMerge w:val="restart"/>
            <w:tcBorders>
              <w:top w:val="single" w:sz="8" w:space="0" w:color="auto"/>
              <w:left w:val="single" w:sz="4" w:space="0" w:color="auto"/>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设备类型</w:t>
            </w:r>
          </w:p>
        </w:tc>
        <w:tc>
          <w:tcPr>
            <w:tcW w:w="1436" w:type="pct"/>
            <w:vMerge w:val="restart"/>
            <w:tcBorders>
              <w:top w:val="single" w:sz="8" w:space="0" w:color="auto"/>
              <w:left w:val="single" w:sz="4" w:space="0" w:color="auto"/>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额定制冷量（</w:t>
            </w:r>
            <w:r w:rsidRPr="0004127E">
              <w:rPr>
                <w:kern w:val="0"/>
                <w:sz w:val="18"/>
                <w:szCs w:val="18"/>
              </w:rPr>
              <w:t>kW</w:t>
            </w:r>
            <w:r w:rsidRPr="0004127E">
              <w:rPr>
                <w:rFonts w:cs="宋体" w:hint="eastAsia"/>
                <w:kern w:val="0"/>
                <w:sz w:val="18"/>
                <w:szCs w:val="18"/>
              </w:rPr>
              <w:t>）</w:t>
            </w:r>
          </w:p>
        </w:tc>
        <w:tc>
          <w:tcPr>
            <w:tcW w:w="1283" w:type="pct"/>
            <w:gridSpan w:val="2"/>
            <w:tcBorders>
              <w:top w:val="single" w:sz="8" w:space="0" w:color="auto"/>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性能参数（</w:t>
            </w:r>
            <w:r w:rsidRPr="0004127E">
              <w:rPr>
                <w:kern w:val="0"/>
                <w:sz w:val="18"/>
                <w:szCs w:val="18"/>
              </w:rPr>
              <w:t>W/W</w:t>
            </w:r>
            <w:r w:rsidRPr="0004127E">
              <w:rPr>
                <w:rFonts w:cs="宋体" w:hint="eastAsia"/>
                <w:kern w:val="0"/>
                <w:sz w:val="18"/>
                <w:szCs w:val="18"/>
              </w:rPr>
              <w:t>）</w:t>
            </w:r>
          </w:p>
        </w:tc>
        <w:tc>
          <w:tcPr>
            <w:tcW w:w="911" w:type="pct"/>
            <w:vMerge w:val="restart"/>
            <w:tcBorders>
              <w:top w:val="single" w:sz="8" w:space="0" w:color="auto"/>
              <w:left w:val="single" w:sz="4" w:space="0" w:color="auto"/>
              <w:right w:val="single" w:sz="8" w:space="0" w:color="auto"/>
            </w:tcBorders>
            <w:vAlign w:val="center"/>
          </w:tcPr>
          <w:p w:rsidR="006B5C20" w:rsidRPr="0004127E" w:rsidRDefault="006B5C20" w:rsidP="001B1638">
            <w:pPr>
              <w:widowControl/>
              <w:jc w:val="center"/>
              <w:rPr>
                <w:rFonts w:cs="宋体"/>
                <w:kern w:val="0"/>
                <w:sz w:val="18"/>
                <w:szCs w:val="18"/>
              </w:rPr>
            </w:pPr>
            <w:r>
              <w:rPr>
                <w:rFonts w:cs="宋体" w:hint="eastAsia"/>
                <w:kern w:val="0"/>
                <w:sz w:val="18"/>
                <w:szCs w:val="18"/>
              </w:rPr>
              <w:t>是否满足</w:t>
            </w:r>
          </w:p>
        </w:tc>
      </w:tr>
      <w:tr w:rsidR="006B5C20" w:rsidRPr="0004127E" w:rsidTr="001B1638">
        <w:trPr>
          <w:cantSplit/>
          <w:trHeight w:val="340"/>
          <w:jc w:val="center"/>
        </w:trPr>
        <w:tc>
          <w:tcPr>
            <w:tcW w:w="685" w:type="pct"/>
            <w:vMerge/>
            <w:tcBorders>
              <w:top w:val="single" w:sz="8" w:space="0" w:color="auto"/>
              <w:left w:val="single" w:sz="8" w:space="0" w:color="auto"/>
              <w:bottom w:val="single" w:sz="4" w:space="0" w:color="auto"/>
              <w:right w:val="single" w:sz="4" w:space="0" w:color="auto"/>
            </w:tcBorders>
            <w:vAlign w:val="center"/>
          </w:tcPr>
          <w:p w:rsidR="006B5C20" w:rsidRPr="0004127E" w:rsidRDefault="006B5C20" w:rsidP="001B1638">
            <w:pPr>
              <w:widowControl/>
              <w:jc w:val="center"/>
              <w:rPr>
                <w:kern w:val="0"/>
                <w:sz w:val="18"/>
                <w:szCs w:val="18"/>
              </w:rPr>
            </w:pPr>
          </w:p>
        </w:tc>
        <w:tc>
          <w:tcPr>
            <w:tcW w:w="685" w:type="pct"/>
            <w:vMerge/>
            <w:tcBorders>
              <w:top w:val="single" w:sz="8" w:space="0" w:color="auto"/>
              <w:left w:val="single" w:sz="4" w:space="0" w:color="auto"/>
              <w:bottom w:val="single" w:sz="4" w:space="0" w:color="auto"/>
              <w:right w:val="single" w:sz="4" w:space="0" w:color="auto"/>
            </w:tcBorders>
            <w:vAlign w:val="center"/>
          </w:tcPr>
          <w:p w:rsidR="006B5C20" w:rsidRPr="0004127E" w:rsidRDefault="006B5C20" w:rsidP="001B1638">
            <w:pPr>
              <w:widowControl/>
              <w:jc w:val="center"/>
              <w:rPr>
                <w:kern w:val="0"/>
                <w:sz w:val="18"/>
                <w:szCs w:val="18"/>
              </w:rPr>
            </w:pPr>
          </w:p>
        </w:tc>
        <w:tc>
          <w:tcPr>
            <w:tcW w:w="1436" w:type="pct"/>
            <w:vMerge/>
            <w:tcBorders>
              <w:top w:val="single" w:sz="8" w:space="0" w:color="auto"/>
              <w:left w:val="single" w:sz="4" w:space="0" w:color="auto"/>
              <w:bottom w:val="single" w:sz="4" w:space="0" w:color="auto"/>
              <w:right w:val="single" w:sz="4" w:space="0" w:color="auto"/>
            </w:tcBorders>
            <w:vAlign w:val="center"/>
          </w:tcPr>
          <w:p w:rsidR="006B5C20" w:rsidRPr="0004127E" w:rsidRDefault="006B5C20" w:rsidP="001B1638">
            <w:pPr>
              <w:widowControl/>
              <w:jc w:val="center"/>
              <w:rPr>
                <w:kern w:val="0"/>
                <w:sz w:val="18"/>
                <w:szCs w:val="18"/>
              </w:rPr>
            </w:pPr>
          </w:p>
        </w:tc>
        <w:tc>
          <w:tcPr>
            <w:tcW w:w="667" w:type="pct"/>
            <w:tcBorders>
              <w:top w:val="nil"/>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实际设备</w:t>
            </w:r>
          </w:p>
        </w:tc>
        <w:tc>
          <w:tcPr>
            <w:tcW w:w="615" w:type="pct"/>
            <w:tcBorders>
              <w:top w:val="nil"/>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r w:rsidRPr="0004127E">
              <w:rPr>
                <w:rFonts w:cs="宋体" w:hint="eastAsia"/>
                <w:kern w:val="0"/>
                <w:sz w:val="18"/>
                <w:szCs w:val="18"/>
              </w:rPr>
              <w:t>标准要求</w:t>
            </w:r>
          </w:p>
        </w:tc>
        <w:tc>
          <w:tcPr>
            <w:tcW w:w="911" w:type="pct"/>
            <w:vMerge/>
            <w:tcBorders>
              <w:left w:val="single" w:sz="4" w:space="0" w:color="auto"/>
              <w:bottom w:val="single" w:sz="4" w:space="0" w:color="auto"/>
              <w:right w:val="single" w:sz="8" w:space="0" w:color="auto"/>
            </w:tcBorders>
            <w:vAlign w:val="center"/>
          </w:tcPr>
          <w:p w:rsidR="006B5C20" w:rsidRPr="00362D17" w:rsidRDefault="006B5C20" w:rsidP="001B1638">
            <w:pPr>
              <w:widowControl/>
              <w:jc w:val="center"/>
              <w:rPr>
                <w:rFonts w:asciiTheme="minorEastAsia" w:eastAsiaTheme="minorEastAsia" w:hAnsiTheme="minorEastAsia"/>
                <w:kern w:val="0"/>
                <w:sz w:val="18"/>
                <w:szCs w:val="18"/>
              </w:rPr>
            </w:pPr>
          </w:p>
        </w:tc>
      </w:tr>
      <w:tr w:rsidR="006B5C20" w:rsidRPr="0004127E" w:rsidTr="001B1638">
        <w:trPr>
          <w:cantSplit/>
          <w:trHeight w:val="340"/>
          <w:jc w:val="center"/>
        </w:trPr>
        <w:tc>
          <w:tcPr>
            <w:tcW w:w="685" w:type="pct"/>
            <w:tcBorders>
              <w:top w:val="nil"/>
              <w:left w:val="single" w:sz="8" w:space="0" w:color="auto"/>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685" w:type="pct"/>
            <w:tcBorders>
              <w:top w:val="nil"/>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1436" w:type="pct"/>
            <w:tcBorders>
              <w:top w:val="nil"/>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667" w:type="pct"/>
            <w:tcBorders>
              <w:top w:val="nil"/>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615" w:type="pct"/>
            <w:tcBorders>
              <w:top w:val="nil"/>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911" w:type="pct"/>
            <w:tcBorders>
              <w:top w:val="nil"/>
              <w:left w:val="single" w:sz="4" w:space="0" w:color="auto"/>
              <w:bottom w:val="single" w:sz="4" w:space="0" w:color="auto"/>
              <w:right w:val="single" w:sz="8" w:space="0" w:color="auto"/>
            </w:tcBorders>
            <w:vAlign w:val="center"/>
          </w:tcPr>
          <w:p w:rsidR="006B5C20" w:rsidRPr="00362D17" w:rsidRDefault="006B5C20" w:rsidP="001B1638">
            <w:pPr>
              <w:widowControl/>
              <w:jc w:val="center"/>
              <w:rPr>
                <w:rFonts w:asciiTheme="minorEastAsia" w:eastAsiaTheme="minorEastAsia" w:hAnsiTheme="minorEastAsia"/>
                <w:kern w:val="0"/>
                <w:sz w:val="18"/>
                <w:szCs w:val="18"/>
              </w:rPr>
            </w:pPr>
            <w:r w:rsidRPr="00362D17">
              <w:rPr>
                <w:rFonts w:asciiTheme="minorEastAsia" w:eastAsiaTheme="minorEastAsia" w:hAnsiTheme="minorEastAsia" w:cs="仿宋_GB2312" w:hint="eastAsia"/>
                <w:sz w:val="18"/>
                <w:szCs w:val="18"/>
              </w:rPr>
              <w:t>□</w:t>
            </w:r>
          </w:p>
        </w:tc>
      </w:tr>
      <w:tr w:rsidR="006B5C20" w:rsidRPr="0004127E" w:rsidTr="001B1638">
        <w:trPr>
          <w:cantSplit/>
          <w:trHeight w:val="340"/>
          <w:jc w:val="center"/>
        </w:trPr>
        <w:tc>
          <w:tcPr>
            <w:tcW w:w="685" w:type="pct"/>
            <w:tcBorders>
              <w:top w:val="nil"/>
              <w:left w:val="single" w:sz="8" w:space="0" w:color="auto"/>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685" w:type="pct"/>
            <w:tcBorders>
              <w:top w:val="nil"/>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1436" w:type="pct"/>
            <w:tcBorders>
              <w:top w:val="nil"/>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667" w:type="pct"/>
            <w:tcBorders>
              <w:top w:val="nil"/>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615" w:type="pct"/>
            <w:tcBorders>
              <w:top w:val="nil"/>
              <w:left w:val="nil"/>
              <w:bottom w:val="single" w:sz="4"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911" w:type="pct"/>
            <w:tcBorders>
              <w:top w:val="nil"/>
              <w:left w:val="single" w:sz="4" w:space="0" w:color="auto"/>
              <w:bottom w:val="single" w:sz="4" w:space="0" w:color="auto"/>
              <w:right w:val="single" w:sz="8" w:space="0" w:color="auto"/>
            </w:tcBorders>
            <w:vAlign w:val="center"/>
          </w:tcPr>
          <w:p w:rsidR="006B5C20" w:rsidRPr="00362D17" w:rsidRDefault="006B5C20" w:rsidP="001B1638">
            <w:pPr>
              <w:widowControl/>
              <w:jc w:val="center"/>
              <w:rPr>
                <w:rFonts w:asciiTheme="minorEastAsia" w:eastAsiaTheme="minorEastAsia" w:hAnsiTheme="minorEastAsia"/>
                <w:kern w:val="0"/>
                <w:sz w:val="18"/>
                <w:szCs w:val="18"/>
              </w:rPr>
            </w:pPr>
            <w:r w:rsidRPr="00362D17">
              <w:rPr>
                <w:rFonts w:asciiTheme="minorEastAsia" w:eastAsiaTheme="minorEastAsia" w:hAnsiTheme="minorEastAsia" w:cs="仿宋_GB2312" w:hint="eastAsia"/>
                <w:sz w:val="18"/>
                <w:szCs w:val="18"/>
              </w:rPr>
              <w:t>□</w:t>
            </w:r>
          </w:p>
        </w:tc>
      </w:tr>
      <w:tr w:rsidR="006B5C20" w:rsidRPr="0004127E" w:rsidTr="001B1638">
        <w:trPr>
          <w:cantSplit/>
          <w:trHeight w:val="340"/>
          <w:jc w:val="center"/>
        </w:trPr>
        <w:tc>
          <w:tcPr>
            <w:tcW w:w="685" w:type="pct"/>
            <w:tcBorders>
              <w:top w:val="nil"/>
              <w:left w:val="single" w:sz="8" w:space="0" w:color="auto"/>
              <w:bottom w:val="single" w:sz="8"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685" w:type="pct"/>
            <w:tcBorders>
              <w:top w:val="nil"/>
              <w:left w:val="nil"/>
              <w:bottom w:val="single" w:sz="8"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1436" w:type="pct"/>
            <w:tcBorders>
              <w:top w:val="nil"/>
              <w:left w:val="nil"/>
              <w:bottom w:val="single" w:sz="8"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667" w:type="pct"/>
            <w:tcBorders>
              <w:top w:val="nil"/>
              <w:left w:val="nil"/>
              <w:bottom w:val="single" w:sz="8"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615" w:type="pct"/>
            <w:tcBorders>
              <w:top w:val="nil"/>
              <w:left w:val="nil"/>
              <w:bottom w:val="single" w:sz="8" w:space="0" w:color="auto"/>
              <w:right w:val="single" w:sz="4" w:space="0" w:color="auto"/>
            </w:tcBorders>
            <w:noWrap/>
            <w:vAlign w:val="center"/>
          </w:tcPr>
          <w:p w:rsidR="006B5C20" w:rsidRPr="0004127E" w:rsidRDefault="006B5C20" w:rsidP="001B1638">
            <w:pPr>
              <w:widowControl/>
              <w:jc w:val="center"/>
              <w:rPr>
                <w:kern w:val="0"/>
                <w:sz w:val="18"/>
                <w:szCs w:val="18"/>
              </w:rPr>
            </w:pPr>
          </w:p>
        </w:tc>
        <w:tc>
          <w:tcPr>
            <w:tcW w:w="911" w:type="pct"/>
            <w:tcBorders>
              <w:top w:val="nil"/>
              <w:left w:val="single" w:sz="4" w:space="0" w:color="auto"/>
              <w:bottom w:val="single" w:sz="8" w:space="0" w:color="auto"/>
              <w:right w:val="single" w:sz="8" w:space="0" w:color="auto"/>
            </w:tcBorders>
            <w:vAlign w:val="center"/>
          </w:tcPr>
          <w:p w:rsidR="006B5C20" w:rsidRPr="00362D17" w:rsidRDefault="006B5C20" w:rsidP="001B1638">
            <w:pPr>
              <w:widowControl/>
              <w:jc w:val="center"/>
              <w:rPr>
                <w:rFonts w:asciiTheme="minorEastAsia" w:eastAsiaTheme="minorEastAsia" w:hAnsiTheme="minorEastAsia"/>
                <w:kern w:val="0"/>
                <w:sz w:val="18"/>
                <w:szCs w:val="18"/>
              </w:rPr>
            </w:pPr>
            <w:r w:rsidRPr="00362D17">
              <w:rPr>
                <w:rFonts w:asciiTheme="minorEastAsia" w:eastAsiaTheme="minorEastAsia" w:hAnsiTheme="minorEastAsia" w:cs="仿宋_GB2312" w:hint="eastAsia"/>
                <w:sz w:val="18"/>
                <w:szCs w:val="18"/>
              </w:rPr>
              <w:t>□</w:t>
            </w:r>
          </w:p>
        </w:tc>
      </w:tr>
    </w:tbl>
    <w:p w:rsidR="006B5C20" w:rsidRDefault="006B5C20" w:rsidP="006B5C20">
      <w:pPr>
        <w:rPr>
          <w:rFonts w:cs="宋体"/>
        </w:rPr>
      </w:pPr>
    </w:p>
    <w:p w:rsidR="006B5C20" w:rsidRDefault="006B5C20" w:rsidP="006B5C20">
      <w:pPr>
        <w:spacing w:line="288" w:lineRule="auto"/>
        <w:rPr>
          <w:rFonts w:cs="宋体"/>
        </w:rPr>
      </w:pPr>
      <w:r>
        <w:t>锅炉房、换热机房和制冷机房</w:t>
      </w:r>
      <w:r>
        <w:rPr>
          <w:rFonts w:hint="eastAsia"/>
        </w:rPr>
        <w:t>对燃料的消耗量、制冷机的耗电量、集热供热系统的供热量、补水量</w:t>
      </w:r>
      <w:r w:rsidRPr="007C471A">
        <w:t>进行能量计量</w:t>
      </w:r>
      <w:r>
        <w:rPr>
          <w:rFonts w:hint="eastAsia"/>
        </w:rPr>
        <w:t>：</w:t>
      </w:r>
      <w:r w:rsidRPr="00EA375E">
        <w:rPr>
          <w:rFonts w:ascii="宋体" w:hAnsi="宋体" w:cs="宋体" w:hint="eastAsia"/>
          <w:bCs/>
          <w:lang w:val="zh-CN"/>
        </w:rPr>
        <w:t>□</w:t>
      </w:r>
      <w:r w:rsidRPr="006D0335">
        <w:rPr>
          <w:rFonts w:cs="宋体" w:hint="eastAsia"/>
        </w:rPr>
        <w:t>是</w:t>
      </w:r>
      <w:r w:rsidRPr="006D0335">
        <w:rPr>
          <w:rFonts w:cs="宋体"/>
        </w:rPr>
        <w:t xml:space="preserve">  </w:t>
      </w:r>
      <w:r w:rsidRPr="00EA375E">
        <w:rPr>
          <w:rFonts w:ascii="宋体" w:hAnsi="宋体" w:cs="宋体" w:hint="eastAsia"/>
          <w:bCs/>
          <w:lang w:val="zh-CN"/>
        </w:rPr>
        <w:t>□</w:t>
      </w:r>
      <w:r w:rsidRPr="006D0335">
        <w:rPr>
          <w:rFonts w:cs="宋体" w:hint="eastAsia"/>
        </w:rPr>
        <w:t>否</w:t>
      </w:r>
    </w:p>
    <w:p w:rsidR="006B5C20" w:rsidRDefault="006B5C20" w:rsidP="006B5C20">
      <w:pPr>
        <w:spacing w:line="288" w:lineRule="auto"/>
        <w:rPr>
          <w:rFonts w:cs="宋体"/>
        </w:rPr>
      </w:pPr>
      <w:r>
        <w:rPr>
          <w:rFonts w:cs="宋体" w:hint="eastAsia"/>
        </w:rPr>
        <w:t>锅炉房和换热机房应设置供热量自动控制装置：</w:t>
      </w:r>
      <w:r w:rsidRPr="00EA375E">
        <w:rPr>
          <w:rFonts w:ascii="宋体" w:hAnsi="宋体" w:cs="宋体" w:hint="eastAsia"/>
          <w:bCs/>
          <w:lang w:val="zh-CN"/>
        </w:rPr>
        <w:t>□</w:t>
      </w:r>
      <w:r w:rsidRPr="006D0335">
        <w:rPr>
          <w:rFonts w:cs="宋体" w:hint="eastAsia"/>
        </w:rPr>
        <w:t>是</w:t>
      </w:r>
      <w:r w:rsidRPr="006D0335">
        <w:rPr>
          <w:rFonts w:cs="宋体"/>
        </w:rPr>
        <w:t xml:space="preserve">  </w:t>
      </w:r>
      <w:r w:rsidRPr="00EA375E">
        <w:rPr>
          <w:rFonts w:ascii="宋体" w:hAnsi="宋体" w:cs="宋体" w:hint="eastAsia"/>
          <w:bCs/>
          <w:lang w:val="zh-CN"/>
        </w:rPr>
        <w:t>□</w:t>
      </w:r>
      <w:r w:rsidRPr="006D0335">
        <w:rPr>
          <w:rFonts w:cs="宋体" w:hint="eastAsia"/>
        </w:rPr>
        <w:t>否</w:t>
      </w:r>
    </w:p>
    <w:p w:rsidR="006B5C20" w:rsidRDefault="006B5C20" w:rsidP="006B5C20">
      <w:pPr>
        <w:spacing w:line="288" w:lineRule="auto"/>
        <w:rPr>
          <w:rFonts w:cs="宋体"/>
        </w:rPr>
      </w:pPr>
      <w:r>
        <w:rPr>
          <w:rFonts w:cs="宋体" w:hint="eastAsia"/>
        </w:rPr>
        <w:t>供暖空调系统设置室温调控装置</w:t>
      </w:r>
      <w:r>
        <w:rPr>
          <w:rFonts w:cs="宋体" w:hint="eastAsia"/>
        </w:rPr>
        <w:t>:</w:t>
      </w:r>
      <w:r w:rsidRPr="007C471A">
        <w:rPr>
          <w:rFonts w:ascii="宋体" w:hAnsi="宋体" w:cs="宋体" w:hint="eastAsia"/>
          <w:b/>
          <w:bCs/>
          <w:lang w:val="zh-CN"/>
        </w:rPr>
        <w:t xml:space="preserve"> </w:t>
      </w:r>
      <w:r w:rsidRPr="00EA375E">
        <w:rPr>
          <w:rFonts w:ascii="宋体" w:hAnsi="宋体" w:cs="宋体" w:hint="eastAsia"/>
          <w:bCs/>
          <w:lang w:val="zh-CN"/>
        </w:rPr>
        <w:t>□</w:t>
      </w:r>
      <w:r w:rsidRPr="006D0335">
        <w:rPr>
          <w:rFonts w:cs="宋体" w:hint="eastAsia"/>
        </w:rPr>
        <w:t>是</w:t>
      </w:r>
      <w:r w:rsidRPr="006D0335">
        <w:rPr>
          <w:rFonts w:cs="宋体"/>
        </w:rPr>
        <w:t xml:space="preserve">  </w:t>
      </w:r>
      <w:r w:rsidRPr="00EA375E">
        <w:rPr>
          <w:rFonts w:ascii="宋体" w:hAnsi="宋体" w:cs="宋体" w:hint="eastAsia"/>
          <w:bCs/>
          <w:lang w:val="zh-CN"/>
        </w:rPr>
        <w:t>□</w:t>
      </w:r>
      <w:r w:rsidRPr="006D0335">
        <w:rPr>
          <w:rFonts w:cs="宋体" w:hint="eastAsia"/>
        </w:rPr>
        <w:t>否</w:t>
      </w:r>
    </w:p>
    <w:p w:rsidR="006B5C20" w:rsidRPr="007C471A" w:rsidRDefault="006B5C20" w:rsidP="006B5C20">
      <w:pPr>
        <w:spacing w:line="288" w:lineRule="auto"/>
      </w:pPr>
      <w:r>
        <w:rPr>
          <w:rFonts w:cs="宋体" w:hint="eastAsia"/>
        </w:rPr>
        <w:t>散热器及辐射供暖系统应安装自动温度控制阀：</w:t>
      </w:r>
      <w:r w:rsidRPr="00EA375E">
        <w:rPr>
          <w:rFonts w:ascii="宋体" w:hAnsi="宋体" w:cs="宋体" w:hint="eastAsia"/>
          <w:bCs/>
          <w:lang w:val="zh-CN"/>
        </w:rPr>
        <w:t>□</w:t>
      </w:r>
      <w:r w:rsidRPr="006D0335">
        <w:rPr>
          <w:rFonts w:cs="宋体" w:hint="eastAsia"/>
        </w:rPr>
        <w:t>是</w:t>
      </w:r>
      <w:r w:rsidRPr="006D0335">
        <w:rPr>
          <w:rFonts w:cs="宋体"/>
        </w:rPr>
        <w:t xml:space="preserve">  </w:t>
      </w:r>
      <w:r w:rsidRPr="00EA375E">
        <w:rPr>
          <w:rFonts w:ascii="宋体" w:hAnsi="宋体" w:cs="宋体" w:hint="eastAsia"/>
          <w:bCs/>
          <w:lang w:val="zh-CN"/>
        </w:rPr>
        <w:t>□</w:t>
      </w:r>
      <w:r w:rsidRPr="006D0335">
        <w:rPr>
          <w:rFonts w:cs="宋体" w:hint="eastAsia"/>
        </w:rPr>
        <w:t>否</w:t>
      </w:r>
    </w:p>
    <w:p w:rsidR="006B5C20" w:rsidRDefault="006B5C20" w:rsidP="006B5C20">
      <w:pPr>
        <w:rPr>
          <w:rFonts w:cs="宋体"/>
        </w:rPr>
      </w:pPr>
    </w:p>
    <w:p w:rsidR="006B5C20" w:rsidRDefault="006B5C20" w:rsidP="006B5C20">
      <w:pPr>
        <w:spacing w:line="288" w:lineRule="auto"/>
      </w:pPr>
      <w:r>
        <w:rPr>
          <w:rFonts w:hint="eastAsia"/>
        </w:rPr>
        <w:t>简要阐述项目符合国家和天津市现行相关公共建筑节能设计标准中其他强制性条文的情况。（</w:t>
      </w:r>
      <w:r>
        <w:rPr>
          <w:rFonts w:hint="eastAsia"/>
        </w:rPr>
        <w:t>200</w:t>
      </w:r>
      <w:r>
        <w:rPr>
          <w:rFonts w:hint="eastAsia"/>
        </w:rPr>
        <w:t>字以内）</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6B5C20" w:rsidTr="001B1638">
        <w:trPr>
          <w:trHeight w:val="2268"/>
          <w:jc w:val="center"/>
        </w:trPr>
        <w:tc>
          <w:tcPr>
            <w:tcW w:w="8334" w:type="dxa"/>
            <w:tcBorders>
              <w:top w:val="single" w:sz="4" w:space="0" w:color="auto"/>
              <w:left w:val="single" w:sz="4" w:space="0" w:color="auto"/>
              <w:bottom w:val="single" w:sz="4" w:space="0" w:color="auto"/>
              <w:right w:val="single" w:sz="4" w:space="0" w:color="auto"/>
            </w:tcBorders>
          </w:tcPr>
          <w:p w:rsidR="006B5C20" w:rsidRDefault="006B5C20" w:rsidP="001B1638">
            <w:pPr>
              <w:pStyle w:val="Default"/>
              <w:spacing w:line="288" w:lineRule="auto"/>
              <w:jc w:val="both"/>
              <w:rPr>
                <w:rFonts w:ascii="Times New Roman" w:cs="Times New Roman"/>
                <w:color w:val="auto"/>
                <w:kern w:val="2"/>
                <w:sz w:val="21"/>
                <w:szCs w:val="21"/>
                <w:highlight w:val="yellow"/>
              </w:rPr>
            </w:pPr>
          </w:p>
        </w:tc>
      </w:tr>
    </w:tbl>
    <w:p w:rsidR="006B5C20" w:rsidRDefault="006B5C20" w:rsidP="006B5C20">
      <w:pPr>
        <w:rPr>
          <w:rFonts w:cs="宋体"/>
        </w:rPr>
      </w:pPr>
    </w:p>
    <w:p w:rsidR="006B5C20" w:rsidRPr="00951E14" w:rsidRDefault="006B5C20" w:rsidP="006B5C20">
      <w:pPr>
        <w:pStyle w:val="a5"/>
        <w:numPr>
          <w:ilvl w:val="0"/>
          <w:numId w:val="1"/>
        </w:numPr>
        <w:spacing w:beforeLines="100" w:before="312" w:afterLines="25" w:after="78" w:line="288" w:lineRule="auto"/>
        <w:ind w:hangingChars="178"/>
        <w:jc w:val="left"/>
        <w:rPr>
          <w:b/>
        </w:rPr>
      </w:pPr>
      <w:r w:rsidRPr="00951E14">
        <w:rPr>
          <w:rFonts w:hint="eastAsia"/>
          <w:b/>
        </w:rPr>
        <w:t>证明材料</w:t>
      </w:r>
    </w:p>
    <w:p w:rsidR="006B5C20" w:rsidRPr="006A20CD" w:rsidRDefault="006B5C20" w:rsidP="006B5C20">
      <w:pPr>
        <w:pStyle w:val="a5"/>
        <w:spacing w:line="288" w:lineRule="auto"/>
        <w:ind w:firstLineChars="0" w:firstLine="0"/>
        <w:jc w:val="left"/>
        <w:rPr>
          <w:b/>
        </w:rPr>
      </w:pPr>
      <w:r w:rsidRPr="006A20CD">
        <w:rPr>
          <w:rFonts w:hint="eastAsia"/>
          <w:b/>
        </w:rPr>
        <w:t>提交材料及要求：</w:t>
      </w:r>
    </w:p>
    <w:p w:rsidR="006B5C20" w:rsidRDefault="006B5C20" w:rsidP="006B5C20">
      <w:pPr>
        <w:pStyle w:val="a5"/>
        <w:numPr>
          <w:ilvl w:val="0"/>
          <w:numId w:val="2"/>
        </w:numPr>
        <w:spacing w:line="288" w:lineRule="auto"/>
        <w:ind w:firstLineChars="0"/>
        <w:jc w:val="left"/>
      </w:pPr>
      <w:r>
        <w:rPr>
          <w:rFonts w:hint="eastAsia"/>
        </w:rPr>
        <w:t>建筑设计说明：应有围护结构做法及性能指标说明，外窗和玻璃幕墙气密性指标说明；</w:t>
      </w:r>
    </w:p>
    <w:p w:rsidR="006B5C20" w:rsidRDefault="006B5C20" w:rsidP="006B5C20">
      <w:pPr>
        <w:pStyle w:val="a5"/>
        <w:numPr>
          <w:ilvl w:val="0"/>
          <w:numId w:val="2"/>
        </w:numPr>
        <w:spacing w:line="288" w:lineRule="auto"/>
        <w:ind w:firstLineChars="0"/>
      </w:pPr>
      <w:r>
        <w:rPr>
          <w:rFonts w:hint="eastAsia"/>
        </w:rPr>
        <w:t>暖通设计说明：应有空调、采暖系统、热计量和末端温度调节方式等内容相关介绍；</w:t>
      </w:r>
    </w:p>
    <w:p w:rsidR="006B5C20" w:rsidRPr="006D0335" w:rsidRDefault="006B5C20" w:rsidP="006B5C20">
      <w:pPr>
        <w:pStyle w:val="a5"/>
        <w:numPr>
          <w:ilvl w:val="0"/>
          <w:numId w:val="2"/>
        </w:numPr>
        <w:spacing w:line="288" w:lineRule="auto"/>
        <w:ind w:firstLineChars="0"/>
      </w:pPr>
      <w:r w:rsidRPr="008B265C">
        <w:rPr>
          <w:rFonts w:hint="eastAsia"/>
          <w:szCs w:val="21"/>
        </w:rPr>
        <w:t>暖通设备</w:t>
      </w:r>
      <w:r>
        <w:rPr>
          <w:rFonts w:hint="eastAsia"/>
          <w:szCs w:val="21"/>
        </w:rPr>
        <w:t>材料表</w:t>
      </w:r>
      <w:r w:rsidRPr="008B265C">
        <w:rPr>
          <w:rFonts w:hint="eastAsia"/>
          <w:szCs w:val="21"/>
        </w:rPr>
        <w:t>：应有相关设备性能参数的完整详细说明，必要时附设备说明书</w:t>
      </w:r>
      <w:r>
        <w:rPr>
          <w:rFonts w:hint="eastAsia"/>
          <w:szCs w:val="21"/>
        </w:rPr>
        <w:t>；</w:t>
      </w:r>
    </w:p>
    <w:p w:rsidR="006B5C20" w:rsidRPr="005E32C1" w:rsidRDefault="006B5C20" w:rsidP="006B5C20">
      <w:pPr>
        <w:pStyle w:val="a5"/>
        <w:numPr>
          <w:ilvl w:val="0"/>
          <w:numId w:val="2"/>
        </w:numPr>
        <w:spacing w:line="288" w:lineRule="auto"/>
        <w:ind w:firstLineChars="0"/>
      </w:pPr>
      <w:r w:rsidRPr="005E32C1">
        <w:rPr>
          <w:rFonts w:hint="eastAsia"/>
          <w:szCs w:val="21"/>
        </w:rPr>
        <w:t>节能计算书：</w:t>
      </w:r>
      <w:r w:rsidRPr="00037307">
        <w:rPr>
          <w:rFonts w:hint="eastAsia"/>
          <w:szCs w:val="21"/>
        </w:rPr>
        <w:t>以管理部门批复后的复印件为准。</w:t>
      </w:r>
    </w:p>
    <w:p w:rsidR="006B5C20" w:rsidRDefault="006B5C20" w:rsidP="006B5C20">
      <w:pPr>
        <w:spacing w:line="288" w:lineRule="auto"/>
        <w:jc w:val="left"/>
        <w:rPr>
          <w:b/>
        </w:rPr>
      </w:pPr>
    </w:p>
    <w:p w:rsidR="006B5C20" w:rsidRPr="000A4D46" w:rsidRDefault="006B5C20" w:rsidP="006B5C20">
      <w:pPr>
        <w:spacing w:line="288" w:lineRule="auto"/>
        <w:jc w:val="left"/>
        <w:rPr>
          <w:b/>
        </w:rPr>
      </w:pPr>
      <w:r w:rsidRPr="000A4D46">
        <w:rPr>
          <w:rFonts w:hint="eastAsia"/>
          <w:b/>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6B5C20" w:rsidRPr="0004127E" w:rsidTr="001B1638">
        <w:trPr>
          <w:trHeight w:val="1531"/>
          <w:jc w:val="center"/>
        </w:trPr>
        <w:tc>
          <w:tcPr>
            <w:tcW w:w="8334" w:type="dxa"/>
            <w:tcBorders>
              <w:top w:val="single" w:sz="4" w:space="0" w:color="auto"/>
              <w:left w:val="single" w:sz="4" w:space="0" w:color="auto"/>
              <w:bottom w:val="single" w:sz="4" w:space="0" w:color="auto"/>
              <w:right w:val="single" w:sz="4" w:space="0" w:color="auto"/>
            </w:tcBorders>
          </w:tcPr>
          <w:p w:rsidR="006B5C20" w:rsidRPr="0004127E" w:rsidRDefault="006B5C20" w:rsidP="001B1638">
            <w:pPr>
              <w:spacing w:line="288" w:lineRule="auto"/>
            </w:pPr>
          </w:p>
        </w:tc>
      </w:tr>
    </w:tbl>
    <w:p w:rsidR="006B5C20" w:rsidRDefault="006B5C20" w:rsidP="006B5C20">
      <w:pPr>
        <w:jc w:val="left"/>
      </w:pPr>
      <w:r>
        <w:br w:type="page"/>
      </w:r>
    </w:p>
    <w:p w:rsidR="005F4B4A" w:rsidRDefault="00184E07">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E07" w:rsidRDefault="00184E07" w:rsidP="006B5C20">
      <w:r>
        <w:separator/>
      </w:r>
    </w:p>
  </w:endnote>
  <w:endnote w:type="continuationSeparator" w:id="0">
    <w:p w:rsidR="00184E07" w:rsidRDefault="00184E07" w:rsidP="006B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E07" w:rsidRDefault="00184E07" w:rsidP="006B5C20">
      <w:r>
        <w:separator/>
      </w:r>
    </w:p>
  </w:footnote>
  <w:footnote w:type="continuationSeparator" w:id="0">
    <w:p w:rsidR="00184E07" w:rsidRDefault="00184E07" w:rsidP="006B5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0171E"/>
    <w:multiLevelType w:val="hybridMultilevel"/>
    <w:tmpl w:val="26701B38"/>
    <w:lvl w:ilvl="0" w:tplc="64F8FD0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95745A"/>
    <w:multiLevelType w:val="hybridMultilevel"/>
    <w:tmpl w:val="1A04685C"/>
    <w:lvl w:ilvl="0" w:tplc="2FD6922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B3"/>
    <w:rsid w:val="00184E07"/>
    <w:rsid w:val="0036396F"/>
    <w:rsid w:val="00656EB3"/>
    <w:rsid w:val="006B5C20"/>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806E56-B0DD-4D90-BC7C-864C20E1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20"/>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6B5C20"/>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C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5C20"/>
    <w:rPr>
      <w:sz w:val="18"/>
      <w:szCs w:val="18"/>
    </w:rPr>
  </w:style>
  <w:style w:type="paragraph" w:styleId="a4">
    <w:name w:val="footer"/>
    <w:basedOn w:val="a"/>
    <w:link w:val="Char0"/>
    <w:uiPriority w:val="99"/>
    <w:unhideWhenUsed/>
    <w:rsid w:val="006B5C20"/>
    <w:pPr>
      <w:tabs>
        <w:tab w:val="center" w:pos="4153"/>
        <w:tab w:val="right" w:pos="8306"/>
      </w:tabs>
      <w:snapToGrid w:val="0"/>
      <w:jc w:val="left"/>
    </w:pPr>
    <w:rPr>
      <w:sz w:val="18"/>
      <w:szCs w:val="18"/>
    </w:rPr>
  </w:style>
  <w:style w:type="character" w:customStyle="1" w:styleId="Char0">
    <w:name w:val="页脚 Char"/>
    <w:basedOn w:val="a0"/>
    <w:link w:val="a4"/>
    <w:uiPriority w:val="99"/>
    <w:rsid w:val="006B5C20"/>
    <w:rPr>
      <w:sz w:val="18"/>
      <w:szCs w:val="18"/>
    </w:rPr>
  </w:style>
  <w:style w:type="character" w:customStyle="1" w:styleId="4Char">
    <w:name w:val="标题 4 Char"/>
    <w:basedOn w:val="a0"/>
    <w:link w:val="4"/>
    <w:rsid w:val="006B5C20"/>
    <w:rPr>
      <w:rFonts w:ascii="tim" w:eastAsia="黑体" w:hAnsi="tim" w:cstheme="majorBidi"/>
      <w:b/>
      <w:bCs/>
      <w:sz w:val="24"/>
      <w:szCs w:val="28"/>
    </w:rPr>
  </w:style>
  <w:style w:type="paragraph" w:styleId="a5">
    <w:name w:val="List Paragraph"/>
    <w:basedOn w:val="a"/>
    <w:uiPriority w:val="34"/>
    <w:qFormat/>
    <w:rsid w:val="006B5C20"/>
    <w:pPr>
      <w:ind w:firstLineChars="200" w:firstLine="420"/>
    </w:pPr>
    <w:rPr>
      <w:szCs w:val="24"/>
    </w:rPr>
  </w:style>
  <w:style w:type="paragraph" w:customStyle="1" w:styleId="a6">
    <w:name w:val="条文"/>
    <w:basedOn w:val="a"/>
    <w:rsid w:val="006B5C20"/>
    <w:pPr>
      <w:spacing w:line="300" w:lineRule="auto"/>
      <w:outlineLvl w:val="2"/>
    </w:pPr>
    <w:rPr>
      <w:sz w:val="24"/>
      <w:szCs w:val="24"/>
    </w:rPr>
  </w:style>
  <w:style w:type="paragraph" w:customStyle="1" w:styleId="Default">
    <w:name w:val="Default"/>
    <w:rsid w:val="006B5C20"/>
    <w:pPr>
      <w:widowControl w:val="0"/>
      <w:autoSpaceDE w:val="0"/>
      <w:autoSpaceDN w:val="0"/>
      <w:adjustRightInd w:val="0"/>
    </w:pPr>
    <w:rPr>
      <w:rFonts w:ascii="宋体" w:eastAsia="宋体" w:hAnsi="Times New Roman" w:cs="宋体"/>
      <w:color w:val="000000"/>
      <w:kern w:val="0"/>
      <w:sz w:val="24"/>
      <w:szCs w:val="24"/>
    </w:rPr>
  </w:style>
  <w:style w:type="table" w:styleId="a7">
    <w:name w:val="Table Grid"/>
    <w:basedOn w:val="a1"/>
    <w:rsid w:val="006B5C2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2017-11-13T07:11:00Z</dcterms:created>
  <dcterms:modified xsi:type="dcterms:W3CDTF">2017-11-13T07:12:00Z</dcterms:modified>
</cp:coreProperties>
</file>