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B1" w:rsidRDefault="007E69B1" w:rsidP="007E69B1">
      <w:pPr>
        <w:pStyle w:val="4"/>
        <w:rPr>
          <w:rFonts w:hint="eastAsia"/>
        </w:rPr>
      </w:pPr>
      <w:r w:rsidRPr="006D3B4D">
        <w:rPr>
          <w:rFonts w:hint="eastAsia"/>
        </w:rPr>
        <w:t>5.1.3</w:t>
      </w:r>
      <w:r w:rsidRPr="00720D4B">
        <w:rPr>
          <w:rFonts w:hint="eastAsia"/>
        </w:rPr>
        <w:t>建筑自动监控及能耗计量符合现行地方标准《天津市绿色建筑设计标准》</w:t>
      </w:r>
      <w:r w:rsidRPr="00720D4B">
        <w:rPr>
          <w:rFonts w:hint="eastAsia"/>
        </w:rPr>
        <w:t>DB 29-205</w:t>
      </w:r>
      <w:r w:rsidRPr="00720D4B">
        <w:rPr>
          <w:rFonts w:hint="eastAsia"/>
        </w:rPr>
        <w:t>和《天津市民用建筑能耗监测系统设计标准》</w:t>
      </w:r>
      <w:r w:rsidRPr="00720D4B">
        <w:rPr>
          <w:rFonts w:hint="eastAsia"/>
        </w:rPr>
        <w:t>DB 29-216</w:t>
      </w:r>
      <w:r w:rsidRPr="00720D4B">
        <w:rPr>
          <w:rFonts w:hint="eastAsia"/>
        </w:rPr>
        <w:t>的相关规定；住宅建筑自动监控及能耗计量还应符合《天津市住宅设计标准》</w:t>
      </w:r>
      <w:r w:rsidRPr="00720D4B">
        <w:rPr>
          <w:rFonts w:hint="eastAsia"/>
        </w:rPr>
        <w:t>DB 29-22</w:t>
      </w:r>
      <w:r w:rsidRPr="00720D4B">
        <w:rPr>
          <w:rFonts w:hint="eastAsia"/>
        </w:rPr>
        <w:t>的相关规定</w:t>
      </w:r>
      <w:r w:rsidRPr="006D3B4D">
        <w:rPr>
          <w:rFonts w:hint="eastAsia"/>
        </w:rPr>
        <w:t>。</w:t>
      </w:r>
    </w:p>
    <w:p w:rsidR="007E69B1" w:rsidRPr="00F82A61" w:rsidRDefault="007E69B1" w:rsidP="007E69B1">
      <w:pPr>
        <w:spacing w:beforeLines="100" w:before="312" w:afterLines="25" w:after="78" w:line="288" w:lineRule="auto"/>
      </w:pPr>
      <w:r>
        <w:rPr>
          <w:rFonts w:cs="宋体" w:hint="eastAsia"/>
          <w:b/>
          <w:bCs/>
          <w:lang w:val="zh-CN"/>
        </w:rPr>
        <w:t>1</w:t>
      </w:r>
      <w:r>
        <w:rPr>
          <w:rFonts w:cs="宋体" w:hint="eastAsia"/>
          <w:b/>
          <w:bCs/>
          <w:lang w:val="zh-CN"/>
        </w:rPr>
        <w:t>）</w:t>
      </w:r>
      <w:r w:rsidRPr="00F82A61">
        <w:rPr>
          <w:rFonts w:cs="宋体" w:hint="eastAsia"/>
          <w:b/>
          <w:bCs/>
          <w:lang w:val="zh-CN"/>
        </w:rPr>
        <w:t>达标自评</w:t>
      </w:r>
    </w:p>
    <w:p w:rsidR="007E69B1" w:rsidRPr="00BF6DEB" w:rsidRDefault="007E69B1" w:rsidP="007E69B1">
      <w:pPr>
        <w:spacing w:line="288" w:lineRule="auto"/>
      </w:pPr>
      <w:r w:rsidRPr="00EA375E">
        <w:rPr>
          <w:rFonts w:eastAsia="仿宋_GB2312" w:cs="仿宋_GB2312" w:hint="eastAsia"/>
          <w:b/>
        </w:rPr>
        <w:t>□</w:t>
      </w:r>
      <w:r w:rsidRPr="00BF6DEB">
        <w:rPr>
          <w:rFonts w:cs="宋体" w:hint="eastAsia"/>
        </w:rPr>
        <w:t>达标</w:t>
      </w:r>
      <w:r>
        <w:rPr>
          <w:rFonts w:asciiTheme="minorEastAsia" w:eastAsiaTheme="minorEastAsia" w:hAnsiTheme="minorEastAsia" w:hint="eastAsia"/>
        </w:rPr>
        <w:t>；</w:t>
      </w:r>
      <w:r w:rsidRPr="00BF6DEB">
        <w:rPr>
          <w:rFonts w:cs="宋体" w:hint="eastAsia"/>
        </w:rPr>
        <w:t xml:space="preserve"> </w:t>
      </w:r>
      <w:r w:rsidRPr="00EA375E">
        <w:rPr>
          <w:rFonts w:eastAsia="仿宋_GB2312" w:cs="仿宋_GB2312" w:hint="eastAsia"/>
          <w:b/>
        </w:rPr>
        <w:t>□</w:t>
      </w:r>
      <w:r w:rsidRPr="00BF6DEB">
        <w:rPr>
          <w:rFonts w:cs="宋体" w:hint="eastAsia"/>
        </w:rPr>
        <w:t>不达标</w:t>
      </w:r>
      <w:r w:rsidRPr="00BF6DEB">
        <w:rPr>
          <w:rFonts w:cs="宋体" w:hint="eastAsia"/>
        </w:rPr>
        <w:t xml:space="preserve"> </w:t>
      </w:r>
    </w:p>
    <w:p w:rsidR="007E69B1" w:rsidRPr="006F6CE5" w:rsidRDefault="007E69B1" w:rsidP="007E69B1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</w:t>
      </w:r>
      <w:r w:rsidRPr="00F82A61">
        <w:rPr>
          <w:rFonts w:cs="宋体" w:hint="eastAsia"/>
          <w:b/>
          <w:bCs/>
          <w:lang w:val="zh-CN"/>
        </w:rPr>
        <w:t>评价要点</w:t>
      </w:r>
    </w:p>
    <w:p w:rsidR="007E69B1" w:rsidRDefault="007E69B1" w:rsidP="007E69B1">
      <w:pPr>
        <w:spacing w:line="288" w:lineRule="auto"/>
        <w:rPr>
          <w:rFonts w:cs="宋体"/>
        </w:rPr>
      </w:pPr>
      <w:r>
        <w:rPr>
          <w:rFonts w:cs="宋体" w:hint="eastAsia"/>
        </w:rPr>
        <w:t>公共建筑对以下各部分能耗实行独立分项计量：</w:t>
      </w:r>
    </w:p>
    <w:p w:rsidR="007E69B1" w:rsidRDefault="007E69B1" w:rsidP="007E69B1">
      <w:pPr>
        <w:spacing w:line="288" w:lineRule="auto"/>
        <w:rPr>
          <w:rFonts w:cs="宋体"/>
        </w:rPr>
      </w:pPr>
      <w:r w:rsidRPr="00B75DA3">
        <w:rPr>
          <w:rFonts w:eastAsia="仿宋_GB2312" w:cs="仿宋_GB2312" w:hint="eastAsia"/>
        </w:rPr>
        <w:t>□</w:t>
      </w:r>
      <w:r>
        <w:rPr>
          <w:rFonts w:cs="宋体" w:hint="eastAsia"/>
        </w:rPr>
        <w:t>空调冷热源、</w:t>
      </w:r>
      <w:r w:rsidRPr="00B75DA3">
        <w:rPr>
          <w:rFonts w:eastAsia="仿宋_GB2312" w:cs="仿宋_GB2312" w:hint="eastAsia"/>
        </w:rPr>
        <w:t>□</w:t>
      </w:r>
      <w:r w:rsidRPr="0031784F">
        <w:rPr>
          <w:rFonts w:cs="宋体" w:hint="eastAsia"/>
        </w:rPr>
        <w:t>输配系统</w:t>
      </w:r>
      <w:r>
        <w:rPr>
          <w:rFonts w:cs="宋体" w:hint="eastAsia"/>
        </w:rPr>
        <w:t>、</w:t>
      </w:r>
      <w:r w:rsidRPr="00B75DA3">
        <w:rPr>
          <w:rFonts w:eastAsia="仿宋_GB2312" w:cs="仿宋_GB2312" w:hint="eastAsia"/>
        </w:rPr>
        <w:t>□</w:t>
      </w:r>
      <w:r>
        <w:rPr>
          <w:rFonts w:cs="宋体" w:hint="eastAsia"/>
        </w:rPr>
        <w:t>照明插座、</w:t>
      </w:r>
      <w:r w:rsidRPr="00B75DA3">
        <w:rPr>
          <w:rFonts w:eastAsia="仿宋_GB2312" w:cs="仿宋_GB2312" w:hint="eastAsia"/>
        </w:rPr>
        <w:t>□</w:t>
      </w:r>
      <w:r>
        <w:rPr>
          <w:rFonts w:cs="宋体" w:hint="eastAsia"/>
        </w:rPr>
        <w:t>动力、</w:t>
      </w:r>
      <w:r w:rsidRPr="00B75DA3">
        <w:rPr>
          <w:rFonts w:eastAsia="仿宋_GB2312" w:cs="仿宋_GB2312" w:hint="eastAsia"/>
        </w:rPr>
        <w:t>□</w:t>
      </w:r>
      <w:r>
        <w:rPr>
          <w:rFonts w:cs="宋体" w:hint="eastAsia"/>
        </w:rPr>
        <w:t>特殊用电、</w:t>
      </w:r>
      <w:r w:rsidRPr="00B75DA3">
        <w:rPr>
          <w:rFonts w:eastAsia="仿宋_GB2312" w:cs="仿宋_GB2312" w:hint="eastAsia"/>
        </w:rPr>
        <w:t>□</w:t>
      </w:r>
      <w:r>
        <w:rPr>
          <w:rFonts w:cs="宋体" w:hint="eastAsia"/>
        </w:rPr>
        <w:t>其他</w:t>
      </w:r>
    </w:p>
    <w:p w:rsidR="007E69B1" w:rsidRDefault="007E69B1" w:rsidP="007E69B1">
      <w:pPr>
        <w:spacing w:line="288" w:lineRule="auto"/>
        <w:rPr>
          <w:rFonts w:cs="宋体"/>
        </w:rPr>
      </w:pPr>
      <w:r>
        <w:rPr>
          <w:rFonts w:cs="宋体" w:hint="eastAsia"/>
        </w:rPr>
        <w:t>居住建筑</w:t>
      </w:r>
      <w:r w:rsidRPr="00311E26">
        <w:rPr>
          <w:rFonts w:cs="宋体" w:hint="eastAsia"/>
        </w:rPr>
        <w:t>对以下</w:t>
      </w:r>
      <w:r>
        <w:rPr>
          <w:rFonts w:cs="宋体" w:hint="eastAsia"/>
        </w:rPr>
        <w:t>公共</w:t>
      </w:r>
      <w:r w:rsidRPr="00311E26">
        <w:rPr>
          <w:rFonts w:cs="宋体" w:hint="eastAsia"/>
        </w:rPr>
        <w:t>部分</w:t>
      </w:r>
      <w:r>
        <w:rPr>
          <w:rFonts w:cs="宋体" w:hint="eastAsia"/>
        </w:rPr>
        <w:t>电能</w:t>
      </w:r>
      <w:r w:rsidRPr="00311E26">
        <w:rPr>
          <w:rFonts w:cs="宋体" w:hint="eastAsia"/>
        </w:rPr>
        <w:t>实行计量：</w:t>
      </w:r>
    </w:p>
    <w:p w:rsidR="007E69B1" w:rsidRPr="00311E26" w:rsidRDefault="007E69B1" w:rsidP="007E69B1">
      <w:pPr>
        <w:spacing w:line="288" w:lineRule="auto"/>
        <w:rPr>
          <w:rFonts w:cs="宋体"/>
        </w:rPr>
      </w:pPr>
      <w:r w:rsidRPr="00311E26">
        <w:rPr>
          <w:rFonts w:cs="宋体" w:hint="eastAsia"/>
        </w:rPr>
        <w:t>□</w:t>
      </w:r>
      <w:r>
        <w:rPr>
          <w:rFonts w:cs="宋体" w:hint="eastAsia"/>
        </w:rPr>
        <w:t>电梯、</w:t>
      </w:r>
      <w:r w:rsidRPr="00311E26">
        <w:rPr>
          <w:rFonts w:cs="宋体" w:hint="eastAsia"/>
        </w:rPr>
        <w:t>□</w:t>
      </w:r>
      <w:r>
        <w:rPr>
          <w:rFonts w:cs="宋体" w:hint="eastAsia"/>
        </w:rPr>
        <w:t>二次供水、</w:t>
      </w:r>
      <w:r w:rsidRPr="00311E26">
        <w:rPr>
          <w:rFonts w:cs="宋体" w:hint="eastAsia"/>
        </w:rPr>
        <w:t>□</w:t>
      </w:r>
      <w:r>
        <w:rPr>
          <w:rFonts w:cs="宋体" w:hint="eastAsia"/>
        </w:rPr>
        <w:t>楼内照明、</w:t>
      </w:r>
      <w:r w:rsidRPr="00311E26">
        <w:rPr>
          <w:rFonts w:cs="宋体" w:hint="eastAsia"/>
        </w:rPr>
        <w:t>□</w:t>
      </w:r>
      <w:r>
        <w:rPr>
          <w:rFonts w:cs="宋体" w:hint="eastAsia"/>
        </w:rPr>
        <w:t>景观及小区照明、</w:t>
      </w:r>
      <w:r w:rsidRPr="00311E26">
        <w:rPr>
          <w:rFonts w:cs="宋体" w:hint="eastAsia"/>
        </w:rPr>
        <w:t>□</w:t>
      </w:r>
      <w:r>
        <w:rPr>
          <w:rFonts w:cs="宋体" w:hint="eastAsia"/>
        </w:rPr>
        <w:t>消防、</w:t>
      </w:r>
      <w:r w:rsidRPr="00311E26">
        <w:rPr>
          <w:rFonts w:cs="宋体" w:hint="eastAsia"/>
        </w:rPr>
        <w:t>□</w:t>
      </w:r>
      <w:r>
        <w:rPr>
          <w:rFonts w:cs="宋体" w:hint="eastAsia"/>
        </w:rPr>
        <w:t>辅助用房、</w:t>
      </w:r>
      <w:r w:rsidRPr="00311E26">
        <w:rPr>
          <w:rFonts w:cs="宋体" w:hint="eastAsia"/>
        </w:rPr>
        <w:t>□</w:t>
      </w:r>
      <w:r>
        <w:rPr>
          <w:rFonts w:cs="宋体" w:hint="eastAsia"/>
        </w:rPr>
        <w:t>底商、</w:t>
      </w:r>
      <w:r w:rsidRPr="00311E26">
        <w:rPr>
          <w:rFonts w:cs="宋体" w:hint="eastAsia"/>
        </w:rPr>
        <w:t>□</w:t>
      </w:r>
      <w:r>
        <w:rPr>
          <w:rFonts w:cs="宋体" w:hint="eastAsia"/>
        </w:rPr>
        <w:t>电动汽车充电桩</w:t>
      </w:r>
      <w:r w:rsidRPr="00311E26">
        <w:rPr>
          <w:rFonts w:cs="宋体" w:hint="eastAsia"/>
        </w:rPr>
        <w:t>、□其他</w:t>
      </w:r>
    </w:p>
    <w:p w:rsidR="007E69B1" w:rsidRPr="00F7037E" w:rsidRDefault="007E69B1" w:rsidP="007E69B1">
      <w:pPr>
        <w:spacing w:line="288" w:lineRule="auto"/>
        <w:rPr>
          <w:rFonts w:cs="宋体"/>
        </w:rPr>
      </w:pPr>
    </w:p>
    <w:p w:rsidR="007E69B1" w:rsidRPr="00F82A61" w:rsidRDefault="007E69B1" w:rsidP="007E69B1">
      <w:pPr>
        <w:spacing w:line="288" w:lineRule="auto"/>
      </w:pPr>
      <w:r w:rsidRPr="00F82A61">
        <w:rPr>
          <w:rFonts w:cs="宋体" w:hint="eastAsia"/>
        </w:rPr>
        <w:t>简要说明独立分项计量系统，说明该系统的设计原则及相关监测、分析系统的设计思想</w:t>
      </w:r>
      <w:r>
        <w:rPr>
          <w:rFonts w:cs="宋体" w:hint="eastAsia"/>
        </w:rPr>
        <w:t>。</w:t>
      </w:r>
      <w:r w:rsidRPr="00F82A61">
        <w:rPr>
          <w:rFonts w:cs="宋体" w:hint="eastAsia"/>
        </w:rPr>
        <w:t>（</w:t>
      </w:r>
      <w:r>
        <w:rPr>
          <w:rFonts w:hint="eastAsia"/>
        </w:rPr>
        <w:t>20</w:t>
      </w:r>
      <w:r w:rsidRPr="00F82A61">
        <w:t>0</w:t>
      </w:r>
      <w:r w:rsidRPr="00F82A61">
        <w:rPr>
          <w:rFonts w:cs="宋体"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7E69B1" w:rsidRPr="00F82A61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B1" w:rsidRPr="00F82A61" w:rsidRDefault="007E69B1" w:rsidP="001B1638">
            <w:pPr>
              <w:spacing w:line="288" w:lineRule="auto"/>
              <w:ind w:firstLineChars="200" w:firstLine="420"/>
            </w:pPr>
          </w:p>
        </w:tc>
      </w:tr>
    </w:tbl>
    <w:p w:rsidR="007E69B1" w:rsidRPr="006F6CE5" w:rsidRDefault="007E69B1" w:rsidP="007E69B1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</w:t>
      </w:r>
      <w:r w:rsidRPr="00F82A61">
        <w:rPr>
          <w:rFonts w:cs="宋体" w:hint="eastAsia"/>
          <w:b/>
          <w:bCs/>
          <w:lang w:val="zh-CN"/>
        </w:rPr>
        <w:t>证明材料</w:t>
      </w:r>
    </w:p>
    <w:p w:rsidR="007E69B1" w:rsidRPr="00C24228" w:rsidRDefault="007E69B1" w:rsidP="007E69B1">
      <w:pPr>
        <w:pStyle w:val="a5"/>
        <w:spacing w:line="288" w:lineRule="auto"/>
        <w:outlineLvl w:val="9"/>
        <w:rPr>
          <w:b/>
          <w:sz w:val="21"/>
          <w:szCs w:val="21"/>
        </w:rPr>
      </w:pPr>
      <w:r w:rsidRPr="00C24228">
        <w:rPr>
          <w:rFonts w:cs="宋体" w:hint="eastAsia"/>
          <w:b/>
          <w:sz w:val="21"/>
          <w:szCs w:val="21"/>
        </w:rPr>
        <w:t>提交材料及要求：</w:t>
      </w:r>
    </w:p>
    <w:p w:rsidR="007E69B1" w:rsidRPr="00E00C31" w:rsidRDefault="007E69B1" w:rsidP="007E69B1">
      <w:pPr>
        <w:pStyle w:val="a5"/>
        <w:numPr>
          <w:ilvl w:val="0"/>
          <w:numId w:val="1"/>
        </w:numPr>
        <w:spacing w:line="288" w:lineRule="auto"/>
        <w:ind w:left="420" w:hangingChars="200" w:hanging="42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电气设计说明：应说明用电分项计量的设计情况；</w:t>
      </w:r>
    </w:p>
    <w:p w:rsidR="007E69B1" w:rsidRPr="00B51931" w:rsidRDefault="007E69B1" w:rsidP="007E69B1">
      <w:pPr>
        <w:pStyle w:val="a5"/>
        <w:numPr>
          <w:ilvl w:val="0"/>
          <w:numId w:val="1"/>
        </w:numPr>
        <w:spacing w:line="288" w:lineRule="auto"/>
        <w:ind w:left="420" w:hangingChars="200" w:hanging="42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配电系统图：应体现对冷热源、输配系统、照明插座、电梯等系统或设备设置独立电表，对不同租户的用电分别设置电表；需在图纸中提供电表型号及统计列表。</w:t>
      </w:r>
    </w:p>
    <w:p w:rsidR="007E69B1" w:rsidRDefault="007E69B1" w:rsidP="007E69B1">
      <w:pPr>
        <w:spacing w:line="288" w:lineRule="auto"/>
        <w:rPr>
          <w:rFonts w:cs="宋体"/>
          <w:b/>
        </w:rPr>
      </w:pPr>
    </w:p>
    <w:p w:rsidR="007E69B1" w:rsidRPr="006F6CE5" w:rsidRDefault="007E69B1" w:rsidP="007E69B1">
      <w:pPr>
        <w:spacing w:line="288" w:lineRule="auto"/>
        <w:rPr>
          <w:b/>
        </w:rPr>
      </w:pPr>
      <w:r w:rsidRPr="006F6CE5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7E69B1" w:rsidRPr="00F82A61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B1" w:rsidRPr="003D7D41" w:rsidRDefault="007E69B1" w:rsidP="001B1638">
            <w:pPr>
              <w:spacing w:line="288" w:lineRule="auto"/>
              <w:rPr>
                <w:b/>
              </w:rPr>
            </w:pPr>
          </w:p>
        </w:tc>
      </w:tr>
    </w:tbl>
    <w:p w:rsidR="007E69B1" w:rsidRDefault="007E69B1" w:rsidP="007E69B1">
      <w:pPr>
        <w:adjustRightInd w:val="0"/>
        <w:snapToGrid w:val="0"/>
        <w:spacing w:line="460" w:lineRule="exact"/>
        <w:ind w:leftChars="-203" w:left="-426"/>
        <w:rPr>
          <w:b/>
          <w:sz w:val="24"/>
        </w:rPr>
      </w:pPr>
    </w:p>
    <w:p w:rsidR="007E69B1" w:rsidRDefault="007E69B1" w:rsidP="007E69B1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5F4B4A" w:rsidRDefault="004C577B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77B" w:rsidRDefault="004C577B" w:rsidP="007E69B1">
      <w:r>
        <w:separator/>
      </w:r>
    </w:p>
  </w:endnote>
  <w:endnote w:type="continuationSeparator" w:id="0">
    <w:p w:rsidR="004C577B" w:rsidRDefault="004C577B" w:rsidP="007E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77B" w:rsidRDefault="004C577B" w:rsidP="007E69B1">
      <w:r>
        <w:separator/>
      </w:r>
    </w:p>
  </w:footnote>
  <w:footnote w:type="continuationSeparator" w:id="0">
    <w:p w:rsidR="004C577B" w:rsidRDefault="004C577B" w:rsidP="007E6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A5044"/>
    <w:multiLevelType w:val="hybridMultilevel"/>
    <w:tmpl w:val="EF1ED86A"/>
    <w:lvl w:ilvl="0" w:tplc="D5BAF0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FB"/>
    <w:rsid w:val="0036396F"/>
    <w:rsid w:val="004C577B"/>
    <w:rsid w:val="007E69B1"/>
    <w:rsid w:val="00EB51CF"/>
    <w:rsid w:val="00F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8F5864-EB57-48B2-ABBA-4EF9663C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B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7E69B1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9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9B1"/>
    <w:rPr>
      <w:sz w:val="18"/>
      <w:szCs w:val="18"/>
    </w:rPr>
  </w:style>
  <w:style w:type="character" w:customStyle="1" w:styleId="4Char">
    <w:name w:val="标题 4 Char"/>
    <w:basedOn w:val="a0"/>
    <w:link w:val="4"/>
    <w:rsid w:val="007E69B1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7E69B1"/>
    <w:pPr>
      <w:spacing w:line="300" w:lineRule="auto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2017-11-13T07:14:00Z</dcterms:created>
  <dcterms:modified xsi:type="dcterms:W3CDTF">2017-11-13T07:14:00Z</dcterms:modified>
</cp:coreProperties>
</file>