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C56" w:rsidRDefault="00F77C56" w:rsidP="00F77C56">
      <w:pPr>
        <w:pStyle w:val="4"/>
        <w:rPr>
          <w:rFonts w:hint="eastAsia"/>
        </w:rPr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6</w:t>
      </w:r>
      <w:r>
        <w:t xml:space="preserve"> </w:t>
      </w:r>
      <w:r>
        <w:rPr>
          <w:rFonts w:hint="eastAsia"/>
        </w:rPr>
        <w:t>绿化灌溉采用节水灌溉方式。</w:t>
      </w:r>
    </w:p>
    <w:p w:rsidR="00F77C56" w:rsidRDefault="00F77C56" w:rsidP="00F77C5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）得分自评</w:t>
      </w:r>
    </w:p>
    <w:tbl>
      <w:tblPr>
        <w:tblW w:w="8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3860"/>
        <w:gridCol w:w="1872"/>
        <w:gridCol w:w="1530"/>
      </w:tblGrid>
      <w:tr w:rsidR="00F77C56" w:rsidRPr="00AC6991" w:rsidTr="001B1638">
        <w:trPr>
          <w:trHeight w:val="340"/>
          <w:jc w:val="center"/>
        </w:trPr>
        <w:tc>
          <w:tcPr>
            <w:tcW w:w="86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386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872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53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 w:rsidRPr="00AC6991">
              <w:rPr>
                <w:b/>
                <w:bCs/>
                <w:sz w:val="18"/>
                <w:szCs w:val="18"/>
                <w:lang w:val="zh-CN"/>
              </w:rPr>
              <w:t>自评</w:t>
            </w:r>
            <w:r w:rsidRPr="00AC6991">
              <w:rPr>
                <w:rFonts w:hint="eastAsia"/>
                <w:b/>
                <w:bCs/>
                <w:sz w:val="18"/>
                <w:szCs w:val="18"/>
                <w:lang w:val="zh-CN"/>
              </w:rPr>
              <w:t>得分</w:t>
            </w:r>
            <w:r w:rsidRPr="00AC6991">
              <w:rPr>
                <w:b/>
                <w:bCs/>
                <w:sz w:val="18"/>
                <w:szCs w:val="18"/>
                <w:lang w:val="zh-CN"/>
              </w:rPr>
              <w:t>（分）</w:t>
            </w:r>
          </w:p>
        </w:tc>
      </w:tr>
      <w:tr w:rsidR="00F77C56" w:rsidRPr="00AC6991" w:rsidTr="001B1638">
        <w:trPr>
          <w:trHeight w:val="340"/>
          <w:jc w:val="center"/>
        </w:trPr>
        <w:tc>
          <w:tcPr>
            <w:tcW w:w="860" w:type="dxa"/>
            <w:vMerge w:val="restart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3860" w:type="dxa"/>
            <w:vAlign w:val="center"/>
          </w:tcPr>
          <w:p w:rsidR="00F77C56" w:rsidRPr="00AC6991" w:rsidRDefault="00F77C56" w:rsidP="001B1638">
            <w:pPr>
              <w:rPr>
                <w:bCs/>
                <w:sz w:val="18"/>
                <w:szCs w:val="18"/>
                <w:lang w:val="zh-CN"/>
              </w:rPr>
            </w:pPr>
            <w:r w:rsidRPr="00E61A55">
              <w:rPr>
                <w:rFonts w:hint="eastAsia"/>
                <w:bCs/>
                <w:sz w:val="18"/>
                <w:szCs w:val="18"/>
                <w:lang w:val="zh-CN"/>
              </w:rPr>
              <w:t>高效节水灌溉方式</w:t>
            </w:r>
          </w:p>
        </w:tc>
        <w:tc>
          <w:tcPr>
            <w:tcW w:w="1872" w:type="dxa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7</w:t>
            </w:r>
          </w:p>
        </w:tc>
        <w:tc>
          <w:tcPr>
            <w:tcW w:w="153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77C56" w:rsidRPr="00AC6991" w:rsidTr="001B1638">
        <w:trPr>
          <w:trHeight w:val="340"/>
          <w:jc w:val="center"/>
        </w:trPr>
        <w:tc>
          <w:tcPr>
            <w:tcW w:w="860" w:type="dxa"/>
            <w:vMerge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3860" w:type="dxa"/>
            <w:vAlign w:val="center"/>
          </w:tcPr>
          <w:p w:rsidR="00F77C56" w:rsidRPr="00AC6991" w:rsidRDefault="00F77C56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在采用节水灌溉系统的基础上，设置土壤湿度感应器、雨天关闭装置等节水控制措施</w:t>
            </w:r>
          </w:p>
        </w:tc>
        <w:tc>
          <w:tcPr>
            <w:tcW w:w="1872" w:type="dxa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153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77C56" w:rsidRPr="00AC6991" w:rsidTr="001B1638">
        <w:trPr>
          <w:trHeight w:val="340"/>
          <w:jc w:val="center"/>
        </w:trPr>
        <w:tc>
          <w:tcPr>
            <w:tcW w:w="860" w:type="dxa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3860" w:type="dxa"/>
            <w:vAlign w:val="center"/>
          </w:tcPr>
          <w:p w:rsidR="00F77C56" w:rsidRPr="00AC6991" w:rsidRDefault="00F77C56" w:rsidP="001B1638">
            <w:pPr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种植无需永久灌溉植物</w:t>
            </w:r>
          </w:p>
        </w:tc>
        <w:tc>
          <w:tcPr>
            <w:tcW w:w="1872" w:type="dxa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3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F77C56" w:rsidRPr="00AC6991" w:rsidTr="001B1638">
        <w:trPr>
          <w:trHeight w:val="340"/>
          <w:jc w:val="center"/>
        </w:trPr>
        <w:tc>
          <w:tcPr>
            <w:tcW w:w="4720" w:type="dxa"/>
            <w:gridSpan w:val="2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872" w:type="dxa"/>
            <w:vAlign w:val="center"/>
          </w:tcPr>
          <w:p w:rsidR="00F77C56" w:rsidRPr="00AC6991" w:rsidRDefault="00F77C56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 w:rsidRPr="00AC6991">
              <w:rPr>
                <w:rFonts w:hint="eastAsia"/>
                <w:bCs/>
                <w:sz w:val="18"/>
                <w:szCs w:val="18"/>
                <w:lang w:val="zh-CN"/>
              </w:rPr>
              <w:t>10</w:t>
            </w:r>
          </w:p>
        </w:tc>
        <w:tc>
          <w:tcPr>
            <w:tcW w:w="1530" w:type="dxa"/>
            <w:vAlign w:val="center"/>
          </w:tcPr>
          <w:p w:rsidR="00F77C56" w:rsidRPr="00AC6991" w:rsidRDefault="00F77C56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F77C56" w:rsidRDefault="00F77C56" w:rsidP="00F77C5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）评价要点</w:t>
      </w:r>
    </w:p>
    <w:p w:rsidR="00F77C56" w:rsidRDefault="00F77C56" w:rsidP="00F77C56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1</w:t>
      </w:r>
      <w:r>
        <w:rPr>
          <w:rFonts w:hint="eastAsia"/>
          <w:lang w:val="zh-CN"/>
        </w:rPr>
        <w:t>、绿化灌溉水源为：□市政自来水、□市政中水、□建筑中水、□雨水</w:t>
      </w:r>
    </w:p>
    <w:p w:rsidR="00F77C56" w:rsidRDefault="00F77C56" w:rsidP="00F77C56">
      <w:pPr>
        <w:spacing w:line="288" w:lineRule="auto"/>
        <w:rPr>
          <w:u w:val="single"/>
          <w:lang w:val="zh-CN"/>
        </w:rPr>
      </w:pPr>
      <w:r>
        <w:rPr>
          <w:rFonts w:hint="eastAsia"/>
          <w:lang w:val="zh-CN"/>
        </w:rPr>
        <w:t>采用的绿化灌溉方式为：</w:t>
      </w:r>
      <w:r>
        <w:rPr>
          <w:rFonts w:eastAsia="仿宋_GB2312" w:cs="仿宋_GB2312" w:hint="eastAsia"/>
        </w:rPr>
        <w:t>□</w:t>
      </w:r>
      <w:r>
        <w:rPr>
          <w:rFonts w:hint="eastAsia"/>
          <w:lang w:val="zh-CN"/>
        </w:rPr>
        <w:t>喷灌、</w:t>
      </w:r>
      <w:r>
        <w:rPr>
          <w:rFonts w:eastAsia="仿宋_GB2312" w:cs="仿宋_GB2312" w:hint="eastAsia"/>
        </w:rPr>
        <w:t>□</w:t>
      </w:r>
      <w:r>
        <w:rPr>
          <w:rFonts w:hint="eastAsia"/>
          <w:lang w:val="zh-CN"/>
        </w:rPr>
        <w:t>微喷灌、</w:t>
      </w:r>
      <w:r>
        <w:rPr>
          <w:rFonts w:eastAsia="仿宋_GB2312" w:cs="仿宋_GB2312" w:hint="eastAsia"/>
        </w:rPr>
        <w:t>□</w:t>
      </w:r>
      <w:r>
        <w:rPr>
          <w:rFonts w:hint="eastAsia"/>
          <w:lang w:val="zh-CN"/>
        </w:rPr>
        <w:t>滴灌、</w:t>
      </w:r>
      <w:r>
        <w:rPr>
          <w:rFonts w:eastAsia="仿宋_GB2312" w:cs="仿宋_GB2312" w:hint="eastAsia"/>
        </w:rPr>
        <w:t>□</w:t>
      </w:r>
      <w:r>
        <w:rPr>
          <w:rFonts w:hint="eastAsia"/>
          <w:lang w:val="zh-CN"/>
        </w:rPr>
        <w:t>其他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      </w:t>
      </w:r>
      <w:r>
        <w:rPr>
          <w:u w:val="single"/>
          <w:lang w:val="zh-CN"/>
        </w:rPr>
        <w:t xml:space="preserve"> </w:t>
      </w:r>
    </w:p>
    <w:p w:rsidR="00F77C56" w:rsidRDefault="00F77C56" w:rsidP="00F77C56">
      <w:pPr>
        <w:spacing w:line="288" w:lineRule="auto"/>
        <w:rPr>
          <w:rFonts w:ascii="宋体" w:hAnsi="宋体"/>
          <w:kern w:val="0"/>
        </w:rPr>
      </w:pPr>
      <w:r w:rsidRPr="007324C9">
        <w:rPr>
          <w:rFonts w:hint="eastAsia"/>
          <w:lang w:val="zh-CN"/>
        </w:rPr>
        <w:t>节水灌溉设置</w:t>
      </w:r>
      <w:r>
        <w:rPr>
          <w:rFonts w:hint="eastAsia"/>
          <w:bCs/>
          <w:lang w:val="zh-CN"/>
        </w:rPr>
        <w:t>土壤湿度感应器、雨天关闭装置等节水控制措施：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是、</w:t>
      </w:r>
      <w:r w:rsidRPr="006E30A9">
        <w:rPr>
          <w:rFonts w:ascii="宋体" w:hAnsi="宋体"/>
          <w:bCs/>
          <w:lang w:val="zh-CN"/>
        </w:rPr>
        <w:t>□</w:t>
      </w:r>
      <w:r w:rsidRPr="0077439E">
        <w:rPr>
          <w:rFonts w:ascii="宋体" w:hAnsi="宋体"/>
          <w:kern w:val="0"/>
        </w:rPr>
        <w:t>否</w:t>
      </w:r>
    </w:p>
    <w:p w:rsidR="00F77C56" w:rsidRPr="007324C9" w:rsidRDefault="00F77C56" w:rsidP="00F77C56">
      <w:pPr>
        <w:spacing w:line="288" w:lineRule="auto"/>
        <w:rPr>
          <w:u w:val="single"/>
        </w:rPr>
      </w:pPr>
      <w:r>
        <w:rPr>
          <w:rFonts w:ascii="宋体" w:hAnsi="宋体" w:hint="eastAsia"/>
          <w:kern w:val="0"/>
        </w:rPr>
        <w:t>采用高效节水灌溉方式或节水控制措施的绿化面积比例为：</w:t>
      </w:r>
      <w:r w:rsidRPr="007324C9">
        <w:rPr>
          <w:kern w:val="0"/>
          <w:u w:val="single"/>
        </w:rPr>
        <w:t xml:space="preserve">           %</w:t>
      </w:r>
    </w:p>
    <w:p w:rsidR="00F77C56" w:rsidRDefault="00F77C56" w:rsidP="00F77C56">
      <w:pPr>
        <w:spacing w:line="288" w:lineRule="auto"/>
      </w:pPr>
    </w:p>
    <w:p w:rsidR="00F77C56" w:rsidRDefault="00F77C56" w:rsidP="00F77C56">
      <w:pPr>
        <w:spacing w:line="288" w:lineRule="auto"/>
        <w:rPr>
          <w:rFonts w:cs="宋体"/>
        </w:rPr>
      </w:pPr>
      <w:r>
        <w:rPr>
          <w:rFonts w:hint="eastAsia"/>
        </w:rPr>
        <w:t>2</w:t>
      </w:r>
      <w:r>
        <w:rPr>
          <w:rFonts w:hint="eastAsia"/>
        </w:rPr>
        <w:t>、项目</w:t>
      </w:r>
      <w:r>
        <w:rPr>
          <w:rFonts w:hint="eastAsia"/>
          <w:bCs/>
          <w:lang w:val="zh-CN"/>
        </w:rPr>
        <w:t>种植无需永久灌溉植物：</w:t>
      </w:r>
      <w:r>
        <w:rPr>
          <w:rFonts w:eastAsia="仿宋_GB2312" w:cs="仿宋_GB2312" w:hint="eastAsia"/>
        </w:rPr>
        <w:t>□</w:t>
      </w:r>
      <w:r>
        <w:rPr>
          <w:rFonts w:cs="宋体" w:hint="eastAsia"/>
        </w:rPr>
        <w:t>是、</w:t>
      </w:r>
      <w:r>
        <w:rPr>
          <w:rFonts w:eastAsia="仿宋_GB2312" w:cs="仿宋_GB2312" w:hint="eastAsia"/>
        </w:rPr>
        <w:t>□</w:t>
      </w:r>
      <w:r>
        <w:rPr>
          <w:rFonts w:cs="宋体" w:hint="eastAsia"/>
        </w:rPr>
        <w:t>否</w:t>
      </w:r>
    </w:p>
    <w:p w:rsidR="00F77C56" w:rsidRPr="00296255" w:rsidRDefault="00F77C56" w:rsidP="00F77C56">
      <w:pPr>
        <w:spacing w:line="288" w:lineRule="auto"/>
      </w:pPr>
      <w:r>
        <w:rPr>
          <w:rFonts w:cs="宋体" w:hint="eastAsia"/>
        </w:rPr>
        <w:t>种植的无需永久灌溉植物有：</w:t>
      </w:r>
      <w:r>
        <w:rPr>
          <w:rFonts w:cs="宋体" w:hint="eastAsia"/>
          <w:u w:val="single"/>
        </w:rPr>
        <w:t xml:space="preserve">                    </w:t>
      </w:r>
      <w:r w:rsidRPr="005917F9">
        <w:rPr>
          <w:rFonts w:cs="宋体" w:hint="eastAsia"/>
        </w:rPr>
        <w:t>，</w:t>
      </w:r>
      <w:r>
        <w:rPr>
          <w:rFonts w:cs="宋体" w:hint="eastAsia"/>
        </w:rPr>
        <w:t>所占绿化面积比例为：</w:t>
      </w:r>
      <w:r>
        <w:rPr>
          <w:rFonts w:ascii="宋体" w:hAnsi="宋体" w:hint="eastAsia"/>
          <w:kern w:val="0"/>
          <w:u w:val="single"/>
        </w:rPr>
        <w:t xml:space="preserve">   </w:t>
      </w:r>
      <w:r w:rsidRPr="007324C9">
        <w:rPr>
          <w:kern w:val="0"/>
          <w:u w:val="single"/>
        </w:rPr>
        <w:t xml:space="preserve">        </w:t>
      </w:r>
      <w:r>
        <w:rPr>
          <w:rFonts w:hint="eastAsia"/>
          <w:kern w:val="0"/>
        </w:rPr>
        <w:t>（</w:t>
      </w:r>
      <w:r w:rsidRPr="005917F9">
        <w:rPr>
          <w:kern w:val="0"/>
        </w:rPr>
        <w:t>%</w:t>
      </w:r>
      <w:r>
        <w:rPr>
          <w:rFonts w:hint="eastAsia"/>
          <w:kern w:val="0"/>
        </w:rPr>
        <w:t>）</w:t>
      </w:r>
    </w:p>
    <w:p w:rsidR="00F77C56" w:rsidRDefault="00F77C56" w:rsidP="00F77C56">
      <w:pPr>
        <w:pStyle w:val="1"/>
        <w:spacing w:beforeLines="100" w:before="312" w:afterLines="25" w:after="78" w:line="288" w:lineRule="auto"/>
        <w:ind w:firstLineChars="0" w:firstLine="0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）证明材料</w:t>
      </w:r>
    </w:p>
    <w:p w:rsidR="00F77C56" w:rsidRDefault="00F77C56" w:rsidP="00F77C56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提交材料及要求：</w:t>
      </w:r>
    </w:p>
    <w:p w:rsidR="00F77C56" w:rsidRDefault="00F77C56" w:rsidP="00F77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景观设计说明：应体现绿化灌溉方式、植物选型情况；</w:t>
      </w:r>
    </w:p>
    <w:p w:rsidR="00F77C56" w:rsidRDefault="00F77C56" w:rsidP="00F77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室外给排水平面图、绿化灌溉平面图及绿化灌溉详图：平面图应体现绿化给水管线布置、绿化灌溉位置及装置类型，灌溉详图应标明喷头类型、安装位置及喷洒范围；</w:t>
      </w:r>
    </w:p>
    <w:p w:rsidR="00F77C56" w:rsidRDefault="00F77C56" w:rsidP="00F77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种植图：应体现各类植物的种植位置及面积；</w:t>
      </w:r>
    </w:p>
    <w:p w:rsidR="00F77C56" w:rsidRDefault="00F77C56" w:rsidP="00F77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苗木表：应体现植物的习性，是否需要永久灌溉；</w:t>
      </w:r>
    </w:p>
    <w:p w:rsidR="00F77C56" w:rsidRDefault="00F77C56" w:rsidP="00F77C56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rFonts w:hint="eastAsia"/>
          <w:szCs w:val="21"/>
        </w:rPr>
        <w:t>天津当地植物名录：说明所选植物的耐旱性能；</w:t>
      </w:r>
    </w:p>
    <w:p w:rsidR="00F77C56" w:rsidRPr="00E727EC" w:rsidRDefault="00F77C56" w:rsidP="00F77C56">
      <w:pPr>
        <w:spacing w:line="288" w:lineRule="auto"/>
        <w:rPr>
          <w:rFonts w:cs="宋体"/>
        </w:rPr>
      </w:pPr>
    </w:p>
    <w:p w:rsidR="00F77C56" w:rsidRPr="00AC6991" w:rsidRDefault="00F77C56" w:rsidP="00F77C56">
      <w:pPr>
        <w:spacing w:line="288" w:lineRule="auto"/>
        <w:rPr>
          <w:b/>
          <w:sz w:val="24"/>
        </w:rPr>
      </w:pPr>
      <w:r w:rsidRPr="00AC6991"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4"/>
      </w:tblGrid>
      <w:tr w:rsidR="00F77C56" w:rsidTr="001B1638">
        <w:trPr>
          <w:cantSplit/>
          <w:trHeight w:val="1474"/>
          <w:jc w:val="center"/>
        </w:trPr>
        <w:tc>
          <w:tcPr>
            <w:tcW w:w="8334" w:type="dxa"/>
          </w:tcPr>
          <w:p w:rsidR="00F77C56" w:rsidRDefault="00F77C56" w:rsidP="001B1638">
            <w:pPr>
              <w:spacing w:line="288" w:lineRule="auto"/>
            </w:pPr>
          </w:p>
        </w:tc>
      </w:tr>
    </w:tbl>
    <w:p w:rsidR="00F77C56" w:rsidRDefault="00F77C56" w:rsidP="00F77C56">
      <w:pPr>
        <w:widowControl/>
        <w:jc w:val="left"/>
      </w:pPr>
      <w:r>
        <w:br w:type="page"/>
      </w:r>
    </w:p>
    <w:p w:rsidR="005F4B4A" w:rsidRDefault="0034249D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49D" w:rsidRDefault="0034249D" w:rsidP="00F77C56">
      <w:r>
        <w:separator/>
      </w:r>
    </w:p>
  </w:endnote>
  <w:endnote w:type="continuationSeparator" w:id="0">
    <w:p w:rsidR="0034249D" w:rsidRDefault="0034249D" w:rsidP="00F7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49D" w:rsidRDefault="0034249D" w:rsidP="00F77C56">
      <w:r>
        <w:separator/>
      </w:r>
    </w:p>
  </w:footnote>
  <w:footnote w:type="continuationSeparator" w:id="0">
    <w:p w:rsidR="0034249D" w:rsidRDefault="0034249D" w:rsidP="00F7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E179F"/>
    <w:multiLevelType w:val="multilevel"/>
    <w:tmpl w:val="36EE179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5"/>
    <w:rsid w:val="0034249D"/>
    <w:rsid w:val="0036396F"/>
    <w:rsid w:val="004719A5"/>
    <w:rsid w:val="00EB51CF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8DD067-4862-4003-80C0-9C03C749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5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F77C5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C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C56"/>
    <w:rPr>
      <w:sz w:val="18"/>
      <w:szCs w:val="18"/>
    </w:rPr>
  </w:style>
  <w:style w:type="character" w:customStyle="1" w:styleId="4Char">
    <w:name w:val="标题 4 Char"/>
    <w:basedOn w:val="a0"/>
    <w:link w:val="4"/>
    <w:rsid w:val="00F77C56"/>
    <w:rPr>
      <w:rFonts w:ascii="tim" w:eastAsia="黑体" w:hAnsi="tim" w:cstheme="majorBidi"/>
      <w:b/>
      <w:bCs/>
      <w:sz w:val="24"/>
      <w:szCs w:val="28"/>
    </w:rPr>
  </w:style>
  <w:style w:type="paragraph" w:customStyle="1" w:styleId="1">
    <w:name w:val="列出段落1"/>
    <w:basedOn w:val="a"/>
    <w:uiPriority w:val="34"/>
    <w:qFormat/>
    <w:rsid w:val="00F77C5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2017-11-13T07:33:00Z</dcterms:created>
  <dcterms:modified xsi:type="dcterms:W3CDTF">2017-11-13T07:33:00Z</dcterms:modified>
</cp:coreProperties>
</file>