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A19" w:rsidRPr="00D4021E" w:rsidRDefault="00666A19" w:rsidP="00666A19">
      <w:pPr>
        <w:pStyle w:val="4"/>
        <w:rPr>
          <w:rFonts w:hint="eastAsia"/>
        </w:rPr>
      </w:pPr>
      <w:r w:rsidRPr="00E550B6">
        <w:rPr>
          <w:rFonts w:hint="eastAsia"/>
        </w:rPr>
        <w:t>7</w:t>
      </w:r>
      <w:r w:rsidRPr="00E550B6">
        <w:t>.</w:t>
      </w:r>
      <w:r w:rsidRPr="00E550B6">
        <w:rPr>
          <w:rFonts w:hint="eastAsia"/>
        </w:rPr>
        <w:t>1</w:t>
      </w:r>
      <w:r w:rsidRPr="00E550B6">
        <w:t>.</w:t>
      </w:r>
      <w:r w:rsidRPr="00E550B6">
        <w:rPr>
          <w:rFonts w:hint="eastAsia"/>
        </w:rPr>
        <w:t>3</w:t>
      </w:r>
      <w:r w:rsidRPr="00DA6EA1">
        <w:rPr>
          <w:rFonts w:hint="eastAsia"/>
        </w:rPr>
        <w:t>建筑造型要素应简约，且无大量非功能性的装饰性构件</w:t>
      </w:r>
      <w:r w:rsidRPr="00E550B6">
        <w:rPr>
          <w:rFonts w:hint="eastAsia"/>
        </w:rPr>
        <w:t>。</w:t>
      </w:r>
    </w:p>
    <w:p w:rsidR="00666A19" w:rsidRPr="00DA4560" w:rsidRDefault="00666A19" w:rsidP="00666A19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达标自评</w:t>
      </w:r>
    </w:p>
    <w:p w:rsidR="00666A19" w:rsidRPr="00E75B5D" w:rsidRDefault="00666A19" w:rsidP="00666A19">
      <w:pPr>
        <w:spacing w:line="360" w:lineRule="auto"/>
        <w:rPr>
          <w:b/>
          <w:bCs/>
          <w:lang w:val="zh-CN"/>
        </w:rPr>
      </w:pPr>
      <w:r w:rsidRPr="00E75B5D">
        <w:rPr>
          <w:rFonts w:hint="eastAsia"/>
          <w:b/>
          <w:lang w:val="zh-CN"/>
        </w:rPr>
        <w:t>□</w:t>
      </w:r>
      <w:r w:rsidRPr="00E75B5D">
        <w:rPr>
          <w:rFonts w:hint="eastAsia"/>
          <w:lang w:val="zh-CN"/>
        </w:rPr>
        <w:t>达标；</w:t>
      </w:r>
      <w:r w:rsidRPr="00E75B5D">
        <w:rPr>
          <w:rFonts w:hint="eastAsia"/>
          <w:b/>
          <w:lang w:val="zh-CN"/>
        </w:rPr>
        <w:t>□</w:t>
      </w:r>
      <w:r w:rsidRPr="00E75B5D">
        <w:rPr>
          <w:rFonts w:hint="eastAsia"/>
          <w:lang w:val="zh-CN"/>
        </w:rPr>
        <w:t>不达标</w:t>
      </w:r>
    </w:p>
    <w:p w:rsidR="00666A19" w:rsidRPr="00DA4560" w:rsidRDefault="00666A19" w:rsidP="00666A19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666A19" w:rsidRDefault="00666A19" w:rsidP="00666A19">
      <w:pPr>
        <w:spacing w:line="288" w:lineRule="auto"/>
        <w:rPr>
          <w:lang w:val="zh-CN"/>
        </w:rPr>
      </w:pPr>
      <w:r>
        <w:rPr>
          <w:rFonts w:cs="宋体" w:hint="eastAsia"/>
        </w:rPr>
        <w:t>该项目建筑类型：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居住建筑、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公共建筑</w:t>
      </w:r>
    </w:p>
    <w:p w:rsidR="00666A19" w:rsidRPr="0004127E" w:rsidRDefault="00666A19" w:rsidP="00666A19">
      <w:pPr>
        <w:spacing w:line="288" w:lineRule="auto"/>
      </w:pPr>
      <w:r>
        <w:rPr>
          <w:rFonts w:cs="宋体" w:hint="eastAsia"/>
        </w:rPr>
        <w:t>本项目中有纯</w:t>
      </w:r>
      <w:r w:rsidRPr="0004127E">
        <w:rPr>
          <w:rFonts w:cs="宋体" w:hint="eastAsia"/>
        </w:rPr>
        <w:t>装饰性构件：</w:t>
      </w:r>
      <w:r>
        <w:rPr>
          <w:rFonts w:ascii="仿宋_GB2312" w:eastAsia="仿宋_GB2312" w:cs="仿宋_GB2312" w:hint="eastAsia"/>
          <w:sz w:val="30"/>
          <w:szCs w:val="30"/>
        </w:rPr>
        <w:t xml:space="preserve"> </w:t>
      </w:r>
      <w:r w:rsidRPr="002A7BF4">
        <w:rPr>
          <w:rFonts w:hint="eastAsia"/>
          <w:lang w:val="zh-CN"/>
        </w:rPr>
        <w:t>□</w:t>
      </w:r>
      <w:r w:rsidRPr="0004127E">
        <w:rPr>
          <w:rFonts w:cs="宋体" w:hint="eastAsia"/>
        </w:rPr>
        <w:t>是、</w:t>
      </w:r>
      <w:r w:rsidRPr="002A7BF4">
        <w:rPr>
          <w:rFonts w:hint="eastAsia"/>
          <w:lang w:val="zh-CN"/>
        </w:rPr>
        <w:t>□</w:t>
      </w:r>
      <w:r w:rsidRPr="0004127E">
        <w:rPr>
          <w:rFonts w:cs="宋体" w:hint="eastAsia"/>
        </w:rPr>
        <w:t>否</w:t>
      </w:r>
    </w:p>
    <w:p w:rsidR="00666A19" w:rsidRPr="0004127E" w:rsidRDefault="00666A19" w:rsidP="00666A19">
      <w:pPr>
        <w:spacing w:line="288" w:lineRule="auto"/>
      </w:pPr>
      <w:r>
        <w:rPr>
          <w:rFonts w:cs="宋体" w:hint="eastAsia"/>
        </w:rPr>
        <w:t>（纯</w:t>
      </w:r>
      <w:r w:rsidRPr="0004127E">
        <w:rPr>
          <w:rFonts w:cs="宋体" w:hint="eastAsia"/>
        </w:rPr>
        <w:t>装饰</w:t>
      </w:r>
      <w:r>
        <w:rPr>
          <w:rFonts w:cs="宋体" w:hint="eastAsia"/>
        </w:rPr>
        <w:t>性</w:t>
      </w:r>
      <w:r w:rsidRPr="0004127E">
        <w:rPr>
          <w:rFonts w:cs="宋体" w:hint="eastAsia"/>
        </w:rPr>
        <w:t>构件主要指</w:t>
      </w:r>
      <w:r>
        <w:rPr>
          <w:rFonts w:cs="宋体" w:hint="eastAsia"/>
        </w:rPr>
        <w:t>除了装饰作用</w:t>
      </w:r>
      <w:r w:rsidRPr="0004127E">
        <w:rPr>
          <w:rFonts w:cs="宋体" w:hint="eastAsia"/>
        </w:rPr>
        <w:t>没有功能作用的</w:t>
      </w:r>
      <w:r>
        <w:rPr>
          <w:rFonts w:cs="宋体" w:hint="eastAsia"/>
        </w:rPr>
        <w:t>构件，例如</w:t>
      </w:r>
      <w:r w:rsidRPr="0004127E">
        <w:rPr>
          <w:rFonts w:cs="宋体" w:hint="eastAsia"/>
        </w:rPr>
        <w:t>不具备遮阳、导光、导风、载物、辅助绿化等作用的飘板、格栅和构架等作为构成要素在建筑中大量使用；单纯为追求标志性效果在屋顶等处设立的大型塔、球、曲面等异形构件</w:t>
      </w:r>
      <w:r>
        <w:rPr>
          <w:rFonts w:cs="宋体" w:hint="eastAsia"/>
        </w:rPr>
        <w:t>；女儿墙超过标准要求的</w:t>
      </w:r>
      <w:r>
        <w:rPr>
          <w:rFonts w:cs="宋体" w:hint="eastAsia"/>
        </w:rPr>
        <w:t>2</w:t>
      </w:r>
      <w:r>
        <w:rPr>
          <w:rFonts w:cs="宋体" w:hint="eastAsia"/>
        </w:rPr>
        <w:t>倍以上的部分</w:t>
      </w:r>
      <w:r w:rsidRPr="0004127E">
        <w:rPr>
          <w:rFonts w:cs="宋体" w:hint="eastAsia"/>
        </w:rPr>
        <w:t>。）</w:t>
      </w:r>
    </w:p>
    <w:p w:rsidR="00666A19" w:rsidRDefault="00666A19" w:rsidP="00666A19">
      <w:pPr>
        <w:spacing w:line="288" w:lineRule="auto"/>
        <w:rPr>
          <w:b/>
          <w:lang w:val="zh-CN"/>
        </w:rPr>
      </w:pPr>
    </w:p>
    <w:p w:rsidR="00666A19" w:rsidRPr="00E2156D" w:rsidRDefault="00666A19" w:rsidP="00666A19">
      <w:pPr>
        <w:spacing w:line="288" w:lineRule="auto"/>
        <w:rPr>
          <w:rFonts w:cs="宋体"/>
          <w:b/>
        </w:rPr>
      </w:pPr>
      <w:r w:rsidRPr="00E2156D">
        <w:rPr>
          <w:rFonts w:hint="eastAsia"/>
          <w:b/>
          <w:lang w:val="zh-CN"/>
        </w:rPr>
        <w:t>□</w:t>
      </w:r>
      <w:r w:rsidRPr="00E2156D">
        <w:rPr>
          <w:rFonts w:cs="宋体" w:hint="eastAsia"/>
          <w:b/>
        </w:rPr>
        <w:t>居住建筑：</w:t>
      </w:r>
    </w:p>
    <w:p w:rsidR="00666A19" w:rsidRDefault="00666A19" w:rsidP="00666A19">
      <w:pPr>
        <w:spacing w:line="288" w:lineRule="auto"/>
        <w:rPr>
          <w:rFonts w:cs="宋体"/>
          <w:lang w:val="zh-CN"/>
        </w:rPr>
      </w:pPr>
      <w:r>
        <w:rPr>
          <w:rFonts w:cs="宋体" w:hint="eastAsia"/>
        </w:rPr>
        <w:t>纯装饰性构件的造价：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cs="宋体" w:hint="eastAsia"/>
        </w:rPr>
        <w:t>（万元），</w:t>
      </w:r>
      <w:r>
        <w:rPr>
          <w:rFonts w:cs="宋体" w:hint="eastAsia"/>
          <w:lang w:val="zh-CN"/>
        </w:rPr>
        <w:t>工程总造价：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cs="宋体" w:hint="eastAsia"/>
          <w:lang w:val="zh-CN"/>
        </w:rPr>
        <w:t>（万元）</w:t>
      </w:r>
    </w:p>
    <w:p w:rsidR="00666A19" w:rsidRDefault="00666A19" w:rsidP="00666A19">
      <w:pPr>
        <w:spacing w:line="288" w:lineRule="auto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纯装饰性构件造价占工程总造价的比例：</w:t>
      </w:r>
      <w:r>
        <w:rPr>
          <w:rFonts w:cs="宋体" w:hint="eastAsia"/>
          <w:u w:val="single"/>
          <w:lang w:val="zh-CN"/>
        </w:rPr>
        <w:t xml:space="preserve">         </w:t>
      </w:r>
      <w:r>
        <w:rPr>
          <w:rFonts w:cs="宋体" w:hint="eastAsia"/>
          <w:u w:val="single"/>
          <w:lang w:val="zh-CN"/>
        </w:rPr>
        <w:t>（</w:t>
      </w:r>
      <w:r w:rsidRPr="00E2156D">
        <w:rPr>
          <w:rFonts w:cs="宋体"/>
          <w:lang w:val="zh-CN"/>
        </w:rPr>
        <w:t>%</w:t>
      </w:r>
      <w:r>
        <w:rPr>
          <w:rFonts w:cs="宋体" w:hint="eastAsia"/>
          <w:lang w:val="zh-CN"/>
        </w:rPr>
        <w:t>）</w:t>
      </w:r>
      <w:r w:rsidRPr="00E2156D">
        <w:rPr>
          <w:rFonts w:cs="宋体" w:hint="eastAsia"/>
          <w:lang w:val="zh-CN"/>
        </w:rPr>
        <w:t>；是否超过</w:t>
      </w:r>
      <w:r w:rsidRPr="00E2156D">
        <w:rPr>
          <w:rFonts w:cs="宋体" w:hint="eastAsia"/>
        </w:rPr>
        <w:t>2%</w:t>
      </w:r>
      <w:r w:rsidRPr="00E2156D">
        <w:rPr>
          <w:rFonts w:cs="宋体" w:hint="eastAsia"/>
        </w:rPr>
        <w:t>：</w:t>
      </w:r>
      <w:r w:rsidRPr="002A7BF4">
        <w:rPr>
          <w:rFonts w:hint="eastAsia"/>
          <w:lang w:val="zh-CN"/>
        </w:rPr>
        <w:t>□</w:t>
      </w:r>
      <w:r>
        <w:rPr>
          <w:rFonts w:cs="宋体" w:hint="eastAsia"/>
        </w:rPr>
        <w:t>是、</w:t>
      </w:r>
      <w:r w:rsidRPr="002A7BF4">
        <w:rPr>
          <w:rFonts w:hint="eastAsia"/>
          <w:lang w:val="zh-CN"/>
        </w:rPr>
        <w:t>□</w:t>
      </w:r>
      <w:r>
        <w:rPr>
          <w:rFonts w:cs="宋体" w:hint="eastAsia"/>
        </w:rPr>
        <w:t>否。</w:t>
      </w:r>
    </w:p>
    <w:p w:rsidR="00666A19" w:rsidRDefault="00666A19" w:rsidP="00666A19">
      <w:pPr>
        <w:spacing w:line="288" w:lineRule="auto"/>
        <w:rPr>
          <w:b/>
          <w:lang w:val="zh-CN"/>
        </w:rPr>
      </w:pPr>
    </w:p>
    <w:p w:rsidR="00666A19" w:rsidRPr="00E2156D" w:rsidRDefault="00666A19" w:rsidP="00666A19">
      <w:pPr>
        <w:spacing w:line="288" w:lineRule="auto"/>
        <w:rPr>
          <w:b/>
          <w:bCs/>
        </w:rPr>
      </w:pPr>
      <w:r w:rsidRPr="00E2156D">
        <w:rPr>
          <w:rFonts w:hint="eastAsia"/>
          <w:b/>
          <w:lang w:val="zh-CN"/>
        </w:rPr>
        <w:t>□</w:t>
      </w:r>
      <w:r w:rsidRPr="00E2156D">
        <w:rPr>
          <w:rFonts w:hint="eastAsia"/>
          <w:b/>
          <w:bCs/>
        </w:rPr>
        <w:t>公共建筑：</w:t>
      </w:r>
    </w:p>
    <w:p w:rsidR="00666A19" w:rsidRDefault="00666A19" w:rsidP="00666A19">
      <w:pPr>
        <w:spacing w:line="288" w:lineRule="auto"/>
        <w:rPr>
          <w:rFonts w:cs="宋体"/>
          <w:lang w:val="zh-CN"/>
        </w:rPr>
      </w:pPr>
      <w:r>
        <w:rPr>
          <w:rFonts w:cs="宋体" w:hint="eastAsia"/>
        </w:rPr>
        <w:t>装饰性构件的造价：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cs="宋体" w:hint="eastAsia"/>
        </w:rPr>
        <w:t>（万元），</w:t>
      </w:r>
      <w:r>
        <w:rPr>
          <w:rFonts w:cs="宋体" w:hint="eastAsia"/>
          <w:lang w:val="zh-CN"/>
        </w:rPr>
        <w:t>工程总造价：</w:t>
      </w:r>
      <w:r>
        <w:rPr>
          <w:rFonts w:hint="eastAsia"/>
          <w:u w:val="single"/>
          <w:lang w:val="zh-CN"/>
        </w:rPr>
        <w:t xml:space="preserve">        </w:t>
      </w:r>
      <w:r>
        <w:rPr>
          <w:rFonts w:cs="宋体" w:hint="eastAsia"/>
          <w:lang w:val="zh-CN"/>
        </w:rPr>
        <w:t>（万元）</w:t>
      </w:r>
    </w:p>
    <w:p w:rsidR="00666A19" w:rsidRDefault="00666A19" w:rsidP="00666A19">
      <w:pPr>
        <w:spacing w:line="288" w:lineRule="auto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纯装饰性构件造价占工程总造价的比例：</w:t>
      </w:r>
      <w:r>
        <w:rPr>
          <w:rFonts w:cs="宋体" w:hint="eastAsia"/>
          <w:u w:val="single"/>
          <w:lang w:val="zh-CN"/>
        </w:rPr>
        <w:t xml:space="preserve">        </w:t>
      </w:r>
      <w:r>
        <w:rPr>
          <w:rFonts w:cs="宋体" w:hint="eastAsia"/>
          <w:u w:val="single"/>
          <w:lang w:val="zh-CN"/>
        </w:rPr>
        <w:t>（</w:t>
      </w:r>
      <w:r w:rsidRPr="00E2156D">
        <w:rPr>
          <w:rFonts w:cs="宋体"/>
          <w:lang w:val="zh-CN"/>
        </w:rPr>
        <w:t>%</w:t>
      </w:r>
      <w:r>
        <w:rPr>
          <w:rFonts w:cs="宋体" w:hint="eastAsia"/>
          <w:lang w:val="zh-CN"/>
        </w:rPr>
        <w:t>）</w:t>
      </w:r>
      <w:r w:rsidRPr="00E2156D">
        <w:rPr>
          <w:rFonts w:cs="宋体" w:hint="eastAsia"/>
          <w:lang w:val="zh-CN"/>
        </w:rPr>
        <w:t>；是否超过</w:t>
      </w:r>
      <w:r w:rsidRPr="00E2156D">
        <w:rPr>
          <w:rFonts w:cs="宋体" w:hint="eastAsia"/>
        </w:rPr>
        <w:t>0.5%</w:t>
      </w:r>
      <w:r w:rsidRPr="00E2156D">
        <w:rPr>
          <w:rFonts w:cs="宋体" w:hint="eastAsia"/>
        </w:rPr>
        <w:t>：</w:t>
      </w:r>
      <w:r w:rsidRPr="002A7BF4">
        <w:rPr>
          <w:rFonts w:hint="eastAsia"/>
          <w:lang w:val="zh-CN"/>
        </w:rPr>
        <w:t>□</w:t>
      </w:r>
      <w:r>
        <w:rPr>
          <w:rFonts w:cs="宋体" w:hint="eastAsia"/>
        </w:rPr>
        <w:t>是、</w:t>
      </w:r>
      <w:r w:rsidRPr="002A7BF4">
        <w:rPr>
          <w:rFonts w:hint="eastAsia"/>
          <w:lang w:val="zh-CN"/>
        </w:rPr>
        <w:t>□</w:t>
      </w:r>
      <w:r>
        <w:rPr>
          <w:rFonts w:cs="宋体" w:hint="eastAsia"/>
        </w:rPr>
        <w:t>否。</w:t>
      </w:r>
    </w:p>
    <w:p w:rsidR="00666A19" w:rsidRPr="00DA4560" w:rsidRDefault="00666A19" w:rsidP="00666A19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666A19" w:rsidRPr="006923B2" w:rsidRDefault="00666A19" w:rsidP="00666A19">
      <w:pPr>
        <w:spacing w:line="288" w:lineRule="auto"/>
        <w:rPr>
          <w:rFonts w:cs="宋体"/>
          <w:b/>
          <w:bCs/>
          <w:lang w:val="zh-CN"/>
        </w:rPr>
      </w:pPr>
      <w:r w:rsidRPr="00250CED">
        <w:rPr>
          <w:rFonts w:cs="宋体" w:hint="eastAsia"/>
          <w:b/>
          <w:bCs/>
          <w:lang w:val="zh-CN"/>
        </w:rPr>
        <w:t>提交材料及要求：</w:t>
      </w:r>
    </w:p>
    <w:p w:rsidR="00666A19" w:rsidRPr="000114E3" w:rsidRDefault="00666A19" w:rsidP="00666A19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0114E3">
        <w:rPr>
          <w:rFonts w:cs="宋体" w:hint="eastAsia"/>
        </w:rPr>
        <w:t>建筑</w:t>
      </w:r>
      <w:r>
        <w:rPr>
          <w:rFonts w:cs="宋体" w:hint="eastAsia"/>
        </w:rPr>
        <w:t>及结构</w:t>
      </w:r>
      <w:r w:rsidRPr="000114E3">
        <w:rPr>
          <w:rFonts w:cs="宋体" w:hint="eastAsia"/>
        </w:rPr>
        <w:t>设计说明：</w:t>
      </w:r>
      <w:r>
        <w:rPr>
          <w:rFonts w:cs="宋体" w:hint="eastAsia"/>
        </w:rPr>
        <w:t>如果装饰性构件具有明显的功能，</w:t>
      </w:r>
      <w:r w:rsidRPr="000114E3">
        <w:rPr>
          <w:rFonts w:cs="宋体" w:hint="eastAsia"/>
        </w:rPr>
        <w:t>应有对装饰性构件功能的文字说明；</w:t>
      </w:r>
    </w:p>
    <w:p w:rsidR="00666A19" w:rsidRPr="0004127E" w:rsidRDefault="00666A19" w:rsidP="00666A19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cs="宋体" w:hint="eastAsia"/>
        </w:rPr>
        <w:t>建筑立面图及屋顶层平面图：</w:t>
      </w:r>
      <w:r>
        <w:rPr>
          <w:rFonts w:cs="宋体"/>
        </w:rPr>
        <w:t>应</w:t>
      </w:r>
      <w:r>
        <w:rPr>
          <w:rFonts w:cs="宋体" w:hint="eastAsia"/>
        </w:rPr>
        <w:t>清晰反映出装饰性构件的尺寸和材质，</w:t>
      </w:r>
      <w:r w:rsidRPr="000114E3">
        <w:rPr>
          <w:rFonts w:cs="宋体" w:hint="eastAsia"/>
        </w:rPr>
        <w:t>标明女儿墙高度；</w:t>
      </w:r>
    </w:p>
    <w:p w:rsidR="00666A19" w:rsidRPr="00E2156D" w:rsidRDefault="00666A19" w:rsidP="00666A19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034B31">
        <w:rPr>
          <w:rFonts w:cs="宋体" w:hint="eastAsia"/>
        </w:rPr>
        <w:t>建筑工程造价预算表：需明确</w:t>
      </w:r>
      <w:r>
        <w:rPr>
          <w:rFonts w:cs="宋体" w:hint="eastAsia"/>
        </w:rPr>
        <w:t>各个</w:t>
      </w:r>
      <w:r w:rsidRPr="00034B31">
        <w:rPr>
          <w:rFonts w:cs="宋体" w:hint="eastAsia"/>
        </w:rPr>
        <w:t>装饰性构件</w:t>
      </w:r>
      <w:r>
        <w:rPr>
          <w:rFonts w:cs="宋体" w:hint="eastAsia"/>
        </w:rPr>
        <w:t>的</w:t>
      </w:r>
      <w:r w:rsidRPr="00034B31">
        <w:rPr>
          <w:rFonts w:cs="宋体" w:hint="eastAsia"/>
        </w:rPr>
        <w:t>造价及工程总造价；</w:t>
      </w:r>
    </w:p>
    <w:p w:rsidR="00666A19" w:rsidRDefault="00666A19" w:rsidP="00666A19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纯</w:t>
      </w:r>
      <w:r w:rsidRPr="0004127E">
        <w:rPr>
          <w:rFonts w:cs="宋体" w:hint="eastAsia"/>
        </w:rPr>
        <w:t>装饰性构件造价占工程总造价比例计算书</w:t>
      </w:r>
      <w:r>
        <w:rPr>
          <w:rFonts w:cs="宋体" w:hint="eastAsia"/>
        </w:rPr>
        <w:t>（应以单栋建筑为单元进行造价比例核算）：</w:t>
      </w:r>
      <w:r w:rsidRPr="0004127E">
        <w:rPr>
          <w:rFonts w:cs="宋体" w:hint="eastAsia"/>
        </w:rPr>
        <w:t>需明确装饰性构件占工程总造价的比例；</w:t>
      </w:r>
      <w:r>
        <w:rPr>
          <w:rFonts w:cs="宋体" w:hint="eastAsia"/>
        </w:rPr>
        <w:t>若</w:t>
      </w:r>
      <w:r>
        <w:rPr>
          <w:rFonts w:cs="宋体"/>
        </w:rPr>
        <w:t>装饰性构件较多</w:t>
      </w:r>
      <w:r>
        <w:rPr>
          <w:rFonts w:cs="宋体" w:hint="eastAsia"/>
        </w:rPr>
        <w:t>，</w:t>
      </w:r>
      <w:r>
        <w:rPr>
          <w:rFonts w:cs="宋体"/>
        </w:rPr>
        <w:t>须提供全部装饰性构件</w:t>
      </w:r>
      <w:r>
        <w:rPr>
          <w:rFonts w:cs="宋体" w:hint="eastAsia"/>
        </w:rPr>
        <w:t>及其</w:t>
      </w:r>
      <w:r>
        <w:rPr>
          <w:rFonts w:cs="宋体"/>
        </w:rPr>
        <w:t>功能一览表；</w:t>
      </w:r>
      <w:r>
        <w:rPr>
          <w:rFonts w:cs="宋体" w:hint="eastAsia"/>
        </w:rPr>
        <w:t>计算书中的数据应与预算表中一致。</w:t>
      </w:r>
    </w:p>
    <w:p w:rsidR="00666A19" w:rsidRDefault="00666A19" w:rsidP="00666A19">
      <w:pPr>
        <w:spacing w:line="288" w:lineRule="auto"/>
        <w:rPr>
          <w:rFonts w:cs="宋体"/>
          <w:b/>
        </w:rPr>
      </w:pPr>
      <w:r w:rsidRPr="00E2156D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66A19" w:rsidRPr="0004127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9" w:rsidRPr="0004127E" w:rsidRDefault="00666A19" w:rsidP="001B1638">
            <w:pPr>
              <w:spacing w:line="288" w:lineRule="auto"/>
            </w:pPr>
          </w:p>
        </w:tc>
      </w:tr>
    </w:tbl>
    <w:p w:rsidR="00666A19" w:rsidRDefault="00666A19" w:rsidP="00666A19">
      <w:pPr>
        <w:widowControl/>
        <w:jc w:val="left"/>
        <w:rPr>
          <w:rFonts w:ascii="宋体"/>
          <w:b/>
          <w:color w:val="000000"/>
          <w:kern w:val="0"/>
          <w:sz w:val="24"/>
          <w:szCs w:val="24"/>
        </w:rPr>
        <w:sectPr w:rsidR="00666A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672A2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2F" w:rsidRDefault="00672A2F" w:rsidP="00666A19">
      <w:r>
        <w:separator/>
      </w:r>
    </w:p>
  </w:endnote>
  <w:endnote w:type="continuationSeparator" w:id="0">
    <w:p w:rsidR="00672A2F" w:rsidRDefault="00672A2F" w:rsidP="0066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2F" w:rsidRDefault="00672A2F" w:rsidP="00666A19">
      <w:r>
        <w:separator/>
      </w:r>
    </w:p>
  </w:footnote>
  <w:footnote w:type="continuationSeparator" w:id="0">
    <w:p w:rsidR="00672A2F" w:rsidRDefault="00672A2F" w:rsidP="0066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438E0"/>
    <w:multiLevelType w:val="hybridMultilevel"/>
    <w:tmpl w:val="2B548FBE"/>
    <w:lvl w:ilvl="0" w:tplc="7A4896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2D"/>
    <w:rsid w:val="0036396F"/>
    <w:rsid w:val="00666A19"/>
    <w:rsid w:val="00672A2F"/>
    <w:rsid w:val="00E5752D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BBCD0B-F42E-435D-B534-A20C235D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66A1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A19"/>
    <w:rPr>
      <w:sz w:val="18"/>
      <w:szCs w:val="18"/>
    </w:rPr>
  </w:style>
  <w:style w:type="character" w:customStyle="1" w:styleId="4Char">
    <w:name w:val="标题 4 Char"/>
    <w:basedOn w:val="a0"/>
    <w:link w:val="4"/>
    <w:rsid w:val="00666A19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666A19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2017-11-13T07:38:00Z</dcterms:created>
  <dcterms:modified xsi:type="dcterms:W3CDTF">2017-11-13T07:38:00Z</dcterms:modified>
</cp:coreProperties>
</file>