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C6" w:rsidRPr="00205477" w:rsidRDefault="007805C6" w:rsidP="007805C6">
      <w:pPr>
        <w:pStyle w:val="4"/>
        <w:rPr>
          <w:rFonts w:hint="eastAsia"/>
        </w:rPr>
      </w:pPr>
      <w:r w:rsidRPr="009C7B7F">
        <w:rPr>
          <w:rFonts w:hint="eastAsia"/>
        </w:rPr>
        <w:t xml:space="preserve">7.2.10 </w:t>
      </w:r>
      <w:r w:rsidRPr="009C7B7F">
        <w:rPr>
          <w:rFonts w:hint="eastAsia"/>
        </w:rPr>
        <w:t>合理</w:t>
      </w:r>
      <w:r w:rsidRPr="009C7B7F">
        <w:t>采用高强</w:t>
      </w:r>
      <w:r w:rsidRPr="009C7B7F">
        <w:rPr>
          <w:rFonts w:hint="eastAsia"/>
        </w:rPr>
        <w:t>建筑</w:t>
      </w:r>
      <w:r w:rsidRPr="009C7B7F">
        <w:t>结构</w:t>
      </w:r>
      <w:r w:rsidRPr="009C7B7F">
        <w:rPr>
          <w:rFonts w:hint="eastAsia"/>
        </w:rPr>
        <w:t>材料</w:t>
      </w:r>
      <w:r w:rsidRPr="009C7B7F">
        <w:t>。</w:t>
      </w:r>
    </w:p>
    <w:p w:rsidR="007805C6" w:rsidRPr="00DA4560" w:rsidRDefault="007805C6" w:rsidP="007805C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7805C6" w:rsidRDefault="007805C6" w:rsidP="007805C6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7805C6" w:rsidRDefault="007805C6" w:rsidP="007805C6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不参评结构类型：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砌体结构</w:t>
      </w:r>
      <w:r w:rsidRPr="009E7499">
        <w:rPr>
          <w:rFonts w:cs="宋体" w:hint="eastAsia"/>
          <w:lang w:val="zh-CN"/>
        </w:rPr>
        <w:t>、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木结构</w:t>
      </w:r>
      <w:r w:rsidRPr="00F54EF1">
        <w:rPr>
          <w:rFonts w:cs="宋体" w:hint="eastAsia"/>
          <w:lang w:val="zh-CN"/>
        </w:rPr>
        <w:t>、□</w:t>
      </w:r>
      <w:r w:rsidRPr="00F54EF1">
        <w:rPr>
          <w:rFonts w:cs="宋体" w:hint="eastAsia"/>
          <w:lang w:val="zh-CN"/>
        </w:rPr>
        <w:t>6</w:t>
      </w:r>
      <w:r w:rsidRPr="00F54EF1">
        <w:rPr>
          <w:rFonts w:cs="宋体" w:hint="eastAsia"/>
          <w:lang w:val="zh-CN"/>
        </w:rPr>
        <w:t>层及以下且设计使用年限小于</w:t>
      </w:r>
      <w:r w:rsidRPr="00F54EF1">
        <w:rPr>
          <w:rFonts w:cs="宋体" w:hint="eastAsia"/>
          <w:lang w:val="zh-CN"/>
        </w:rPr>
        <w:t>50</w:t>
      </w:r>
      <w:r w:rsidRPr="00F54EF1">
        <w:rPr>
          <w:rFonts w:cs="宋体" w:hint="eastAsia"/>
          <w:lang w:val="zh-CN"/>
        </w:rPr>
        <w:t>年的钢筋混凝土建筑</w:t>
      </w:r>
    </w:p>
    <w:p w:rsidR="007805C6" w:rsidRPr="00DA4560" w:rsidRDefault="007805C6" w:rsidP="007805C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p w:rsidR="007805C6" w:rsidRPr="009C7B7F" w:rsidRDefault="007805C6" w:rsidP="007805C6">
      <w:r>
        <w:rPr>
          <w:rFonts w:ascii="宋体" w:hAnsi="宋体" w:hint="eastAsia"/>
          <w:b/>
          <w:bCs/>
          <w:lang w:val="zh-CN"/>
        </w:rPr>
        <w:t>1</w:t>
      </w:r>
      <w:r>
        <w:rPr>
          <w:rFonts w:ascii="宋体" w:hAnsi="宋体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a6"/>
        <w:tblW w:w="8269" w:type="dxa"/>
        <w:jc w:val="center"/>
        <w:tblLook w:val="04A0" w:firstRow="1" w:lastRow="0" w:firstColumn="1" w:lastColumn="0" w:noHBand="0" w:noVBand="1"/>
      </w:tblPr>
      <w:tblGrid>
        <w:gridCol w:w="680"/>
        <w:gridCol w:w="5168"/>
        <w:gridCol w:w="1210"/>
        <w:gridCol w:w="1211"/>
      </w:tblGrid>
      <w:tr w:rsidR="007805C6" w:rsidRPr="00743AC1" w:rsidTr="001B1638">
        <w:trPr>
          <w:trHeight w:val="285"/>
          <w:jc w:val="center"/>
        </w:trPr>
        <w:tc>
          <w:tcPr>
            <w:tcW w:w="680" w:type="dxa"/>
            <w:vAlign w:val="center"/>
          </w:tcPr>
          <w:p w:rsidR="007805C6" w:rsidRPr="00743AC1" w:rsidRDefault="007805C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5168" w:type="dxa"/>
            <w:vAlign w:val="center"/>
          </w:tcPr>
          <w:p w:rsidR="007805C6" w:rsidRPr="00743AC1" w:rsidRDefault="007805C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210" w:type="dxa"/>
            <w:vAlign w:val="center"/>
          </w:tcPr>
          <w:p w:rsidR="007805C6" w:rsidRPr="00743AC1" w:rsidRDefault="007805C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211" w:type="dxa"/>
            <w:vAlign w:val="center"/>
          </w:tcPr>
          <w:p w:rsidR="007805C6" w:rsidRPr="00743AC1" w:rsidRDefault="007805C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7805C6" w:rsidRPr="00743AC1" w:rsidTr="001B1638">
        <w:trPr>
          <w:trHeight w:val="1278"/>
          <w:jc w:val="center"/>
        </w:trPr>
        <w:tc>
          <w:tcPr>
            <w:tcW w:w="680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5168" w:type="dxa"/>
            <w:vAlign w:val="center"/>
          </w:tcPr>
          <w:p w:rsidR="007805C6" w:rsidRPr="00743AC1" w:rsidRDefault="007805C6" w:rsidP="001B1638">
            <w:pPr>
              <w:pStyle w:val="a5"/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8D63F2">
              <w:rPr>
                <w:rFonts w:hint="eastAsia"/>
                <w:bCs/>
                <w:sz w:val="18"/>
                <w:szCs w:val="18"/>
              </w:rPr>
              <w:t>结构构件中采用不低于</w:t>
            </w:r>
            <w:r w:rsidRPr="008D63F2">
              <w:rPr>
                <w:rFonts w:hint="eastAsia"/>
                <w:bCs/>
                <w:sz w:val="18"/>
                <w:szCs w:val="18"/>
              </w:rPr>
              <w:t>400MPa</w:t>
            </w:r>
            <w:r w:rsidRPr="008D63F2">
              <w:rPr>
                <w:rFonts w:hint="eastAsia"/>
                <w:bCs/>
                <w:sz w:val="18"/>
                <w:szCs w:val="18"/>
              </w:rPr>
              <w:t>级受力普通钢筋的比例达到受力普通钢筋总量的</w:t>
            </w:r>
            <w:r w:rsidRPr="008D63F2">
              <w:rPr>
                <w:rFonts w:hint="eastAsia"/>
                <w:bCs/>
                <w:sz w:val="18"/>
                <w:szCs w:val="18"/>
              </w:rPr>
              <w:t>85%</w:t>
            </w:r>
          </w:p>
        </w:tc>
        <w:tc>
          <w:tcPr>
            <w:tcW w:w="1210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211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805C6" w:rsidRPr="00743AC1" w:rsidTr="001B1638">
        <w:trPr>
          <w:trHeight w:val="298"/>
          <w:jc w:val="center"/>
        </w:trPr>
        <w:tc>
          <w:tcPr>
            <w:tcW w:w="680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5168" w:type="dxa"/>
            <w:vAlign w:val="center"/>
          </w:tcPr>
          <w:p w:rsidR="007805C6" w:rsidRPr="00743AC1" w:rsidRDefault="007805C6" w:rsidP="001B1638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高层建筑的竖向承重构件采用强度等级不低于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C50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的混凝土用量占竖向承重构件中混凝土总量的比例达到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50%</w:t>
            </w:r>
          </w:p>
        </w:tc>
        <w:tc>
          <w:tcPr>
            <w:tcW w:w="1210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211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805C6" w:rsidRPr="00743AC1" w:rsidTr="001B1638">
        <w:trPr>
          <w:trHeight w:val="298"/>
          <w:jc w:val="center"/>
        </w:trPr>
        <w:tc>
          <w:tcPr>
            <w:tcW w:w="5848" w:type="dxa"/>
            <w:gridSpan w:val="2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210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211" w:type="dxa"/>
            <w:vAlign w:val="center"/>
          </w:tcPr>
          <w:p w:rsidR="007805C6" w:rsidRPr="00743AC1" w:rsidRDefault="007805C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7805C6" w:rsidRDefault="007805C6" w:rsidP="007805C6">
      <w:pPr>
        <w:spacing w:line="288" w:lineRule="auto"/>
        <w:rPr>
          <w:b/>
        </w:rPr>
      </w:pPr>
    </w:p>
    <w:p w:rsidR="007805C6" w:rsidRDefault="007805C6" w:rsidP="007805C6">
      <w:pPr>
        <w:spacing w:line="288" w:lineRule="auto"/>
        <w:rPr>
          <w:b/>
        </w:rPr>
      </w:pPr>
      <w:r>
        <w:rPr>
          <w:rFonts w:ascii="宋体" w:hAnsi="宋体" w:hint="eastAsia"/>
          <w:b/>
          <w:bCs/>
          <w:lang w:val="zh-CN"/>
        </w:rPr>
        <w:t>2</w:t>
      </w:r>
      <w:r>
        <w:rPr>
          <w:rFonts w:ascii="宋体" w:hAnsi="宋体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a6"/>
        <w:tblW w:w="8222" w:type="dxa"/>
        <w:jc w:val="center"/>
        <w:tblLook w:val="04A0" w:firstRow="1" w:lastRow="0" w:firstColumn="1" w:lastColumn="0" w:noHBand="0" w:noVBand="1"/>
      </w:tblPr>
      <w:tblGrid>
        <w:gridCol w:w="667"/>
        <w:gridCol w:w="5103"/>
        <w:gridCol w:w="1226"/>
        <w:gridCol w:w="1226"/>
      </w:tblGrid>
      <w:tr w:rsidR="007805C6" w:rsidRPr="00743AC1" w:rsidTr="001B1638">
        <w:trPr>
          <w:trHeight w:val="345"/>
          <w:jc w:val="center"/>
        </w:trPr>
        <w:tc>
          <w:tcPr>
            <w:tcW w:w="667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5103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22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22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7805C6" w:rsidRPr="00743AC1" w:rsidTr="001B1638">
        <w:trPr>
          <w:trHeight w:val="759"/>
          <w:jc w:val="center"/>
        </w:trPr>
        <w:tc>
          <w:tcPr>
            <w:tcW w:w="667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5103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sz w:val="18"/>
                <w:szCs w:val="18"/>
              </w:rPr>
              <w:t>采用</w:t>
            </w:r>
            <w:r w:rsidRPr="008D63F2">
              <w:rPr>
                <w:rFonts w:hint="eastAsia"/>
                <w:sz w:val="18"/>
                <w:szCs w:val="18"/>
              </w:rPr>
              <w:t>Q345</w:t>
            </w:r>
            <w:r w:rsidRPr="008D63F2">
              <w:rPr>
                <w:rFonts w:hint="eastAsia"/>
                <w:sz w:val="18"/>
                <w:szCs w:val="18"/>
              </w:rPr>
              <w:t>及以上高强钢材用量占钢材总量的比例达到</w:t>
            </w:r>
            <w:r w:rsidRPr="008D63F2">
              <w:rPr>
                <w:rFonts w:hint="eastAsia"/>
                <w:sz w:val="18"/>
                <w:szCs w:val="18"/>
              </w:rPr>
              <w:t>70</w:t>
            </w:r>
            <w:r w:rsidRPr="008D63F2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22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226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805C6" w:rsidRPr="00743AC1" w:rsidTr="001B1638">
        <w:trPr>
          <w:trHeight w:val="360"/>
          <w:jc w:val="center"/>
        </w:trPr>
        <w:tc>
          <w:tcPr>
            <w:tcW w:w="5770" w:type="dxa"/>
            <w:gridSpan w:val="2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22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22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7805C6" w:rsidRDefault="007805C6" w:rsidP="007805C6">
      <w:pPr>
        <w:spacing w:line="288" w:lineRule="auto"/>
        <w:rPr>
          <w:b/>
        </w:rPr>
      </w:pPr>
    </w:p>
    <w:p w:rsidR="007805C6" w:rsidRPr="00160B9C" w:rsidRDefault="007805C6" w:rsidP="007805C6">
      <w:pPr>
        <w:spacing w:line="288" w:lineRule="auto"/>
        <w:rPr>
          <w:b/>
        </w:rPr>
      </w:pPr>
      <w:r>
        <w:rPr>
          <w:rFonts w:ascii="宋体" w:hAnsi="宋体" w:hint="eastAsia"/>
          <w:b/>
          <w:bCs/>
          <w:lang w:val="zh-CN"/>
        </w:rPr>
        <w:t>3</w:t>
      </w:r>
      <w:r>
        <w:rPr>
          <w:rFonts w:ascii="宋体" w:hAnsi="宋体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a6"/>
        <w:tblW w:w="8264" w:type="dxa"/>
        <w:jc w:val="center"/>
        <w:tblLook w:val="04A0" w:firstRow="1" w:lastRow="0" w:firstColumn="1" w:lastColumn="0" w:noHBand="0" w:noVBand="1"/>
      </w:tblPr>
      <w:tblGrid>
        <w:gridCol w:w="1086"/>
        <w:gridCol w:w="3146"/>
        <w:gridCol w:w="2402"/>
        <w:gridCol w:w="1630"/>
      </w:tblGrid>
      <w:tr w:rsidR="007805C6" w:rsidRPr="00743AC1" w:rsidTr="001B1638">
        <w:trPr>
          <w:trHeight w:val="345"/>
          <w:jc w:val="center"/>
        </w:trPr>
        <w:tc>
          <w:tcPr>
            <w:tcW w:w="108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146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2402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630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7805C6" w:rsidRPr="00743AC1" w:rsidTr="001B1638">
        <w:trPr>
          <w:trHeight w:val="360"/>
          <w:jc w:val="center"/>
        </w:trPr>
        <w:tc>
          <w:tcPr>
            <w:tcW w:w="1086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146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left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对其混凝土结构部分，按本条第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款进行评价</w:t>
            </w:r>
          </w:p>
        </w:tc>
        <w:tc>
          <w:tcPr>
            <w:tcW w:w="2402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630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805C6" w:rsidRPr="00743AC1" w:rsidTr="001B1638">
        <w:trPr>
          <w:trHeight w:val="360"/>
          <w:jc w:val="center"/>
        </w:trPr>
        <w:tc>
          <w:tcPr>
            <w:tcW w:w="1086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146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left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对其钢结构部分，按本条第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款进行评价</w:t>
            </w:r>
          </w:p>
        </w:tc>
        <w:tc>
          <w:tcPr>
            <w:tcW w:w="2402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630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805C6" w:rsidRPr="00743AC1" w:rsidTr="001B1638">
        <w:trPr>
          <w:trHeight w:val="360"/>
          <w:jc w:val="center"/>
        </w:trPr>
        <w:tc>
          <w:tcPr>
            <w:tcW w:w="4232" w:type="dxa"/>
            <w:gridSpan w:val="2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（取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算术</w:t>
            </w:r>
            <w:r w:rsidRPr="00743AC1">
              <w:rPr>
                <w:bCs/>
                <w:sz w:val="18"/>
                <w:szCs w:val="18"/>
                <w:lang w:val="zh-CN"/>
              </w:rPr>
              <w:t>平均值）</w:t>
            </w:r>
          </w:p>
        </w:tc>
        <w:tc>
          <w:tcPr>
            <w:tcW w:w="2402" w:type="dxa"/>
            <w:vAlign w:val="center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630" w:type="dxa"/>
          </w:tcPr>
          <w:p w:rsidR="007805C6" w:rsidRPr="00743AC1" w:rsidRDefault="007805C6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7805C6" w:rsidRDefault="007805C6" w:rsidP="007805C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>
        <w:rPr>
          <w:b/>
        </w:rPr>
        <w:t>评价要点</w:t>
      </w:r>
    </w:p>
    <w:p w:rsidR="007805C6" w:rsidRPr="00A64C99" w:rsidRDefault="007805C6" w:rsidP="007805C6">
      <w:pPr>
        <w:spacing w:line="288" w:lineRule="auto"/>
        <w:rPr>
          <w:u w:val="single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、混凝土结构或混合结构中</w:t>
      </w:r>
      <w:r>
        <w:rPr>
          <w:rFonts w:cs="宋体" w:hint="eastAsia"/>
          <w:lang w:val="zh-CN"/>
        </w:rPr>
        <w:t>4</w:t>
      </w:r>
      <w:r w:rsidRPr="00160B9C">
        <w:rPr>
          <w:rFonts w:hint="eastAsia"/>
          <w:lang w:val="zh-CN"/>
        </w:rPr>
        <w:t>00M</w:t>
      </w:r>
      <w:r>
        <w:rPr>
          <w:rFonts w:hint="eastAsia"/>
          <w:lang w:val="zh-CN"/>
        </w:rPr>
        <w:t>P</w:t>
      </w:r>
      <w:r w:rsidRPr="00160B9C">
        <w:rPr>
          <w:rFonts w:hint="eastAsia"/>
          <w:lang w:val="zh-CN"/>
        </w:rPr>
        <w:t>a</w:t>
      </w:r>
      <w:r w:rsidRPr="00160B9C">
        <w:rPr>
          <w:rFonts w:hint="eastAsia"/>
          <w:lang w:val="zh-CN"/>
        </w:rPr>
        <w:t>级及以上受力普通钢筋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A64C99"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</w:t>
      </w:r>
      <w:r w:rsidRPr="00A64C99">
        <w:rPr>
          <w:rFonts w:hint="eastAsia"/>
          <w:u w:val="single"/>
          <w:lang w:val="zh-CN"/>
        </w:rPr>
        <w:t xml:space="preserve">    </w:t>
      </w:r>
      <w:r w:rsidRPr="00A64C99">
        <w:rPr>
          <w:rFonts w:cs="宋体" w:hint="eastAsia"/>
        </w:rPr>
        <w:t>（吨）；</w:t>
      </w:r>
      <w:r>
        <w:rPr>
          <w:rFonts w:cs="宋体" w:hint="eastAsia"/>
        </w:rPr>
        <w:t>受力普通</w:t>
      </w:r>
      <w:r>
        <w:rPr>
          <w:rFonts w:cs="宋体" w:hint="eastAsia"/>
          <w:lang w:val="zh-CN"/>
        </w:rPr>
        <w:t>钢筋总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A64C99"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</w:t>
      </w:r>
      <w:r w:rsidRPr="00A64C99">
        <w:rPr>
          <w:rFonts w:hint="eastAsia"/>
          <w:u w:val="single"/>
          <w:lang w:val="zh-CN"/>
        </w:rPr>
        <w:t xml:space="preserve">    </w:t>
      </w:r>
      <w:r w:rsidRPr="00A64C99">
        <w:rPr>
          <w:rFonts w:cs="宋体" w:hint="eastAsia"/>
        </w:rPr>
        <w:t>（吨）；</w:t>
      </w:r>
      <w:r>
        <w:rPr>
          <w:rFonts w:cs="宋体" w:hint="eastAsia"/>
          <w:lang w:val="zh-CN"/>
        </w:rPr>
        <w:t>4</w:t>
      </w:r>
      <w:r w:rsidRPr="00160B9C">
        <w:rPr>
          <w:rFonts w:hint="eastAsia"/>
          <w:lang w:val="zh-CN"/>
        </w:rPr>
        <w:t>00M</w:t>
      </w:r>
      <w:r>
        <w:rPr>
          <w:rFonts w:hint="eastAsia"/>
          <w:lang w:val="zh-CN"/>
        </w:rPr>
        <w:t>P</w:t>
      </w:r>
      <w:r w:rsidRPr="00160B9C">
        <w:rPr>
          <w:rFonts w:hint="eastAsia"/>
          <w:lang w:val="zh-CN"/>
        </w:rPr>
        <w:t>a</w:t>
      </w:r>
      <w:r w:rsidRPr="00160B9C">
        <w:rPr>
          <w:rFonts w:hint="eastAsia"/>
          <w:lang w:val="zh-CN"/>
        </w:rPr>
        <w:t>级及以上受力普通钢筋</w:t>
      </w:r>
      <w:r w:rsidRPr="00A64C99">
        <w:rPr>
          <w:rFonts w:cs="宋体" w:hint="eastAsia"/>
          <w:lang w:val="zh-CN"/>
        </w:rPr>
        <w:t>用量的比例：</w:t>
      </w:r>
      <w:r w:rsidRPr="00A64C99"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</w:t>
      </w:r>
      <w:r w:rsidRPr="00A64C99">
        <w:rPr>
          <w:rFonts w:hint="eastAsia"/>
          <w:u w:val="single"/>
          <w:lang w:val="zh-CN"/>
        </w:rPr>
        <w:t xml:space="preserve">   </w:t>
      </w:r>
      <w:r w:rsidRPr="00A64C99">
        <w:rPr>
          <w:rFonts w:cs="宋体" w:hint="eastAsia"/>
          <w:lang w:val="zh-CN"/>
        </w:rPr>
        <w:t>（</w:t>
      </w:r>
      <w:r w:rsidRPr="00A64C99">
        <w:rPr>
          <w:lang w:val="zh-CN"/>
        </w:rPr>
        <w:t>%</w:t>
      </w:r>
      <w:r w:rsidRPr="00A64C99">
        <w:rPr>
          <w:rFonts w:cs="宋体" w:hint="eastAsia"/>
          <w:lang w:val="zh-CN"/>
        </w:rPr>
        <w:t>）；</w:t>
      </w:r>
    </w:p>
    <w:p w:rsidR="007805C6" w:rsidRPr="00A64C99" w:rsidRDefault="007805C6" w:rsidP="007805C6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、混凝土结构或混合结构中竖向</w:t>
      </w:r>
      <w:r w:rsidRPr="00A64C99">
        <w:rPr>
          <w:rFonts w:cs="宋体" w:hint="eastAsia"/>
          <w:lang w:val="zh-CN"/>
        </w:rPr>
        <w:t>承重结构中采用强度等级</w:t>
      </w:r>
      <w:r w:rsidRPr="00A64C99">
        <w:rPr>
          <w:lang w:val="zh-CN"/>
        </w:rPr>
        <w:t>C50</w:t>
      </w:r>
      <w:r>
        <w:rPr>
          <w:rFonts w:hint="eastAsia"/>
          <w:lang w:val="zh-CN"/>
        </w:rPr>
        <w:t>及以上</w:t>
      </w:r>
      <w:r w:rsidRPr="00A64C99">
        <w:rPr>
          <w:rFonts w:cs="宋体" w:hint="eastAsia"/>
          <w:lang w:val="zh-CN"/>
        </w:rPr>
        <w:t>混凝土用量：</w:t>
      </w:r>
      <w:r w:rsidRPr="00A64C99"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 w:rsidRPr="00A64C99">
        <w:rPr>
          <w:rFonts w:hint="eastAsia"/>
          <w:u w:val="single"/>
          <w:lang w:val="zh-CN"/>
        </w:rPr>
        <w:t xml:space="preserve">   </w:t>
      </w:r>
      <w:r w:rsidRPr="00A64C99">
        <w:rPr>
          <w:rFonts w:cs="宋体" w:hint="eastAsia"/>
          <w:lang w:val="zh-CN"/>
        </w:rPr>
        <w:lastRenderedPageBreak/>
        <w:t>（</w:t>
      </w:r>
      <w:r>
        <w:rPr>
          <w:rFonts w:cs="宋体" w:hint="eastAsia"/>
          <w:lang w:val="zh-CN"/>
        </w:rPr>
        <w:t>吨</w:t>
      </w:r>
      <w:r w:rsidRPr="00A64C99">
        <w:rPr>
          <w:rFonts w:cs="宋体" w:hint="eastAsia"/>
          <w:lang w:val="zh-CN"/>
        </w:rPr>
        <w:t>）；</w:t>
      </w:r>
      <w:r>
        <w:rPr>
          <w:rFonts w:cs="宋体" w:hint="eastAsia"/>
          <w:lang w:val="zh-CN"/>
        </w:rPr>
        <w:t>竖向</w:t>
      </w:r>
      <w:r w:rsidRPr="00A64C99">
        <w:rPr>
          <w:rFonts w:cs="宋体" w:hint="eastAsia"/>
          <w:lang w:val="zh-CN"/>
        </w:rPr>
        <w:t>承重结构中混凝土用量：</w:t>
      </w:r>
      <w:r w:rsidRPr="00A64C99">
        <w:rPr>
          <w:rFonts w:hint="eastAsia"/>
          <w:u w:val="single"/>
          <w:lang w:val="zh-CN"/>
        </w:rPr>
        <w:t xml:space="preserve">   </w:t>
      </w:r>
      <w:r>
        <w:rPr>
          <w:u w:val="single"/>
          <w:lang w:val="zh-CN"/>
        </w:rPr>
        <w:t xml:space="preserve">    </w:t>
      </w:r>
      <w:r w:rsidRPr="00A64C99">
        <w:rPr>
          <w:rFonts w:hint="eastAsia"/>
          <w:u w:val="single"/>
          <w:lang w:val="zh-CN"/>
        </w:rPr>
        <w:t xml:space="preserve"> </w:t>
      </w:r>
      <w:r w:rsidRPr="00A64C99">
        <w:rPr>
          <w:rFonts w:cs="宋体" w:hint="eastAsia"/>
          <w:lang w:val="zh-CN"/>
        </w:rPr>
        <w:t>（</w:t>
      </w:r>
      <w:r>
        <w:rPr>
          <w:rFonts w:cs="宋体" w:hint="eastAsia"/>
          <w:lang w:val="zh-CN"/>
        </w:rPr>
        <w:t>吨</w:t>
      </w:r>
      <w:r w:rsidRPr="00A64C99">
        <w:rPr>
          <w:rFonts w:cs="宋体" w:hint="eastAsia"/>
          <w:lang w:val="zh-CN"/>
        </w:rPr>
        <w:t>）；强度等级在</w:t>
      </w:r>
      <w:r w:rsidRPr="00A64C99">
        <w:rPr>
          <w:lang w:val="zh-CN"/>
        </w:rPr>
        <w:t>C50</w:t>
      </w:r>
      <w:r>
        <w:rPr>
          <w:rFonts w:cs="宋体" w:hint="eastAsia"/>
          <w:lang w:val="zh-CN"/>
        </w:rPr>
        <w:t>及</w:t>
      </w:r>
      <w:r w:rsidRPr="00A64C99">
        <w:rPr>
          <w:rFonts w:cs="宋体" w:hint="eastAsia"/>
          <w:lang w:val="zh-CN"/>
        </w:rPr>
        <w:t>以上混凝土占</w:t>
      </w:r>
      <w:r>
        <w:rPr>
          <w:rFonts w:cs="宋体" w:hint="eastAsia"/>
          <w:lang w:val="zh-CN"/>
        </w:rPr>
        <w:t>竖向</w:t>
      </w:r>
      <w:r w:rsidRPr="00A64C99">
        <w:rPr>
          <w:rFonts w:cs="宋体" w:hint="eastAsia"/>
          <w:lang w:val="zh-CN"/>
        </w:rPr>
        <w:t>承重结构中混凝土总量的比例：</w:t>
      </w:r>
      <w:r w:rsidRPr="00A64C99"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</w:t>
      </w:r>
      <w:r w:rsidRPr="00A64C99">
        <w:rPr>
          <w:rFonts w:hint="eastAsia"/>
          <w:u w:val="single"/>
          <w:lang w:val="zh-CN"/>
        </w:rPr>
        <w:t xml:space="preserve"> </w:t>
      </w:r>
      <w:r w:rsidRPr="00A64C99">
        <w:rPr>
          <w:rFonts w:cs="宋体" w:hint="eastAsia"/>
          <w:lang w:val="zh-CN"/>
        </w:rPr>
        <w:t>（</w:t>
      </w:r>
      <w:r w:rsidRPr="00A64C99">
        <w:rPr>
          <w:lang w:val="zh-CN"/>
        </w:rPr>
        <w:t>%</w:t>
      </w:r>
      <w:r w:rsidRPr="00A64C99">
        <w:rPr>
          <w:rFonts w:cs="宋体" w:hint="eastAsia"/>
          <w:lang w:val="zh-CN"/>
        </w:rPr>
        <w:t>）；</w:t>
      </w:r>
    </w:p>
    <w:p w:rsidR="007805C6" w:rsidRPr="00160B9C" w:rsidRDefault="007805C6" w:rsidP="007805C6">
      <w:pPr>
        <w:spacing w:line="288" w:lineRule="auto"/>
      </w:pPr>
      <w:r>
        <w:rPr>
          <w:rFonts w:cs="宋体" w:hint="eastAsia"/>
          <w:lang w:val="zh-CN"/>
        </w:rPr>
        <w:t>3</w:t>
      </w:r>
      <w:r>
        <w:rPr>
          <w:rFonts w:cs="宋体" w:hint="eastAsia"/>
          <w:lang w:val="zh-CN"/>
        </w:rPr>
        <w:t>、钢结构</w:t>
      </w:r>
      <w:r>
        <w:rPr>
          <w:rFonts w:hint="eastAsia"/>
          <w:lang w:val="zh-CN"/>
        </w:rPr>
        <w:t>或混合结构中</w:t>
      </w:r>
      <w:r w:rsidRPr="00E173EB">
        <w:rPr>
          <w:rFonts w:cs="宋体" w:hint="eastAsia"/>
          <w:lang w:val="zh-CN"/>
        </w:rPr>
        <w:t>Q345</w:t>
      </w:r>
      <w:r w:rsidRPr="00E173EB">
        <w:rPr>
          <w:rFonts w:cs="宋体" w:hint="eastAsia"/>
          <w:lang w:val="zh-CN"/>
        </w:rPr>
        <w:t>及以上高强钢材用量</w:t>
      </w:r>
      <w:r>
        <w:rPr>
          <w:rFonts w:cs="宋体" w:hint="eastAsia"/>
          <w:lang w:val="zh-CN"/>
        </w:rPr>
        <w:t>：</w:t>
      </w:r>
      <w:r w:rsidRPr="00A64C99"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</w:t>
      </w:r>
      <w:r w:rsidRPr="00A64C99">
        <w:rPr>
          <w:rFonts w:hint="eastAsia"/>
          <w:u w:val="single"/>
          <w:lang w:val="zh-CN"/>
        </w:rPr>
        <w:t xml:space="preserve">    </w:t>
      </w:r>
      <w:r w:rsidRPr="00A64C99">
        <w:rPr>
          <w:rFonts w:cs="宋体" w:hint="eastAsia"/>
        </w:rPr>
        <w:t>（吨）；</w:t>
      </w:r>
      <w:r>
        <w:rPr>
          <w:rFonts w:cs="宋体" w:hint="eastAsia"/>
          <w:lang w:val="zh-CN"/>
        </w:rPr>
        <w:t>钢材总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A64C99"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</w:t>
      </w:r>
      <w:r w:rsidRPr="00A64C99">
        <w:rPr>
          <w:rFonts w:hint="eastAsia"/>
          <w:u w:val="single"/>
          <w:lang w:val="zh-CN"/>
        </w:rPr>
        <w:t xml:space="preserve">    </w:t>
      </w:r>
      <w:r w:rsidRPr="00A64C99">
        <w:rPr>
          <w:rFonts w:cs="宋体" w:hint="eastAsia"/>
        </w:rPr>
        <w:t>（吨）；</w:t>
      </w:r>
      <w:r w:rsidRPr="00E173EB">
        <w:rPr>
          <w:rFonts w:cs="宋体" w:hint="eastAsia"/>
          <w:lang w:val="zh-CN"/>
        </w:rPr>
        <w:t>Q345</w:t>
      </w:r>
      <w:r w:rsidRPr="00E173EB">
        <w:rPr>
          <w:rFonts w:cs="宋体" w:hint="eastAsia"/>
          <w:lang w:val="zh-CN"/>
        </w:rPr>
        <w:t>及以上高强钢材用</w:t>
      </w:r>
      <w:r w:rsidRPr="00A64C99">
        <w:rPr>
          <w:rFonts w:cs="宋体" w:hint="eastAsia"/>
          <w:lang w:val="zh-CN"/>
        </w:rPr>
        <w:t>量的比例：</w:t>
      </w:r>
      <w:r w:rsidRPr="00A64C99"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</w:t>
      </w:r>
      <w:r w:rsidRPr="00A64C99">
        <w:rPr>
          <w:rFonts w:hint="eastAsia"/>
          <w:u w:val="single"/>
          <w:lang w:val="zh-CN"/>
        </w:rPr>
        <w:t xml:space="preserve">   </w:t>
      </w:r>
      <w:r w:rsidRPr="00A64C99">
        <w:rPr>
          <w:rFonts w:cs="宋体" w:hint="eastAsia"/>
          <w:lang w:val="zh-CN"/>
        </w:rPr>
        <w:t>（</w:t>
      </w:r>
      <w:r w:rsidRPr="00A64C99">
        <w:rPr>
          <w:lang w:val="zh-CN"/>
        </w:rPr>
        <w:t>%</w:t>
      </w:r>
      <w:r w:rsidRPr="00A64C99">
        <w:rPr>
          <w:rFonts w:cs="宋体" w:hint="eastAsia"/>
          <w:lang w:val="zh-CN"/>
        </w:rPr>
        <w:t>）</w:t>
      </w:r>
      <w:r>
        <w:rPr>
          <w:rFonts w:cs="宋体" w:hint="eastAsia"/>
          <w:lang w:val="zh-CN"/>
        </w:rPr>
        <w:t>。</w:t>
      </w:r>
    </w:p>
    <w:p w:rsidR="007805C6" w:rsidRDefault="007805C6" w:rsidP="007805C6">
      <w:pPr>
        <w:spacing w:line="288" w:lineRule="auto"/>
        <w:rPr>
          <w:b/>
        </w:rPr>
      </w:pPr>
    </w:p>
    <w:p w:rsidR="007805C6" w:rsidRPr="00DA4560" w:rsidRDefault="007805C6" w:rsidP="007805C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 w:rsidRPr="00DA4560">
        <w:rPr>
          <w:rFonts w:hint="eastAsia"/>
          <w:b/>
        </w:rPr>
        <w:t>）证明</w:t>
      </w:r>
      <w:r w:rsidRPr="00DA4560">
        <w:rPr>
          <w:b/>
        </w:rPr>
        <w:t>材料</w:t>
      </w:r>
    </w:p>
    <w:p w:rsidR="007805C6" w:rsidRPr="00944596" w:rsidRDefault="007805C6" w:rsidP="007805C6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</w:t>
      </w:r>
      <w:r>
        <w:rPr>
          <w:rFonts w:cs="宋体"/>
          <w:b/>
          <w:bCs/>
          <w:lang w:val="zh-CN"/>
        </w:rPr>
        <w:t>要求</w:t>
      </w:r>
      <w:r w:rsidRPr="004E6AFF">
        <w:rPr>
          <w:rFonts w:cs="宋体" w:hint="eastAsia"/>
          <w:b/>
          <w:bCs/>
          <w:lang w:val="zh-CN"/>
        </w:rPr>
        <w:t>：</w:t>
      </w:r>
    </w:p>
    <w:p w:rsidR="007805C6" w:rsidRDefault="007805C6" w:rsidP="007805C6">
      <w:pPr>
        <w:numPr>
          <w:ilvl w:val="0"/>
          <w:numId w:val="1"/>
        </w:numPr>
        <w:spacing w:line="288" w:lineRule="auto"/>
        <w:rPr>
          <w:rFonts w:cs="宋体"/>
          <w:lang w:val="zh-CN"/>
        </w:rPr>
      </w:pPr>
      <w:r>
        <w:t>结构</w:t>
      </w:r>
      <w:r>
        <w:rPr>
          <w:rFonts w:hint="eastAsia"/>
        </w:rPr>
        <w:t>设计说明：应给出高强度材料的强度等级及使用部位；</w:t>
      </w:r>
    </w:p>
    <w:p w:rsidR="007805C6" w:rsidRDefault="007805C6" w:rsidP="007805C6">
      <w:pPr>
        <w:numPr>
          <w:ilvl w:val="0"/>
          <w:numId w:val="1"/>
        </w:num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结构配筋图：应明确构件使用高强度材料的强度等级及位置；</w:t>
      </w:r>
    </w:p>
    <w:p w:rsidR="007805C6" w:rsidRPr="00743AC1" w:rsidRDefault="007805C6" w:rsidP="007805C6">
      <w:pPr>
        <w:numPr>
          <w:ilvl w:val="0"/>
          <w:numId w:val="1"/>
        </w:numPr>
        <w:spacing w:line="288" w:lineRule="auto"/>
        <w:rPr>
          <w:rFonts w:cs="宋体"/>
          <w:lang w:val="zh-CN"/>
        </w:rPr>
      </w:pPr>
      <w:r w:rsidRPr="00743AC1">
        <w:rPr>
          <w:rFonts w:cs="宋体" w:hint="eastAsia"/>
          <w:lang w:val="zh-CN"/>
        </w:rPr>
        <w:t>所</w:t>
      </w:r>
      <w:r w:rsidRPr="00743AC1">
        <w:rPr>
          <w:rFonts w:cs="宋体"/>
          <w:lang w:val="zh-CN"/>
        </w:rPr>
        <w:t>采用</w:t>
      </w:r>
      <w:r w:rsidRPr="00743AC1">
        <w:rPr>
          <w:rFonts w:cs="宋体" w:hint="eastAsia"/>
          <w:lang w:val="zh-CN"/>
        </w:rPr>
        <w:t>的</w:t>
      </w:r>
      <w:r w:rsidRPr="00743AC1">
        <w:rPr>
          <w:rFonts w:cs="宋体"/>
          <w:lang w:val="zh-CN"/>
        </w:rPr>
        <w:t>高强度材料用量比例计算书</w:t>
      </w:r>
      <w:r w:rsidRPr="00743AC1">
        <w:rPr>
          <w:rFonts w:cs="宋体" w:hint="eastAsia"/>
          <w:lang w:val="zh-CN"/>
        </w:rPr>
        <w:t>：混凝土</w:t>
      </w:r>
      <w:r w:rsidRPr="00743AC1">
        <w:rPr>
          <w:rFonts w:cs="宋体"/>
          <w:lang w:val="zh-CN"/>
        </w:rPr>
        <w:t>结构</w:t>
      </w:r>
      <w:r>
        <w:rPr>
          <w:rFonts w:cs="宋体" w:hint="eastAsia"/>
          <w:lang w:val="zh-CN"/>
        </w:rPr>
        <w:t>应</w:t>
      </w:r>
      <w:r w:rsidRPr="00743AC1">
        <w:rPr>
          <w:rFonts w:cs="宋体" w:hint="eastAsia"/>
          <w:lang w:val="zh-CN"/>
        </w:rPr>
        <w:t>提供</w:t>
      </w:r>
      <w:r w:rsidRPr="00743AC1">
        <w:rPr>
          <w:rFonts w:cs="宋体"/>
          <w:lang w:val="zh-CN"/>
        </w:rPr>
        <w:t>高强</w:t>
      </w:r>
      <w:r w:rsidRPr="00743AC1">
        <w:rPr>
          <w:rFonts w:cs="宋体" w:hint="eastAsia"/>
          <w:lang w:val="zh-CN"/>
        </w:rPr>
        <w:t>钢筋</w:t>
      </w:r>
      <w:r w:rsidRPr="00743AC1">
        <w:rPr>
          <w:rFonts w:cs="宋体"/>
          <w:lang w:val="zh-CN"/>
        </w:rPr>
        <w:t>的使用比例计算书</w:t>
      </w:r>
      <w:r w:rsidRPr="00743AC1">
        <w:rPr>
          <w:rFonts w:cs="宋体" w:hint="eastAsia"/>
          <w:lang w:val="zh-CN"/>
        </w:rPr>
        <w:t>、</w:t>
      </w:r>
      <w:r w:rsidRPr="00743AC1">
        <w:rPr>
          <w:rFonts w:cs="宋体"/>
          <w:lang w:val="zh-CN"/>
        </w:rPr>
        <w:t>竖向承重结构</w:t>
      </w:r>
      <w:r w:rsidRPr="00743AC1">
        <w:rPr>
          <w:rFonts w:cs="宋体" w:hint="eastAsia"/>
          <w:lang w:val="zh-CN"/>
        </w:rPr>
        <w:t>高强</w:t>
      </w:r>
      <w:r w:rsidRPr="00743AC1">
        <w:rPr>
          <w:rFonts w:cs="宋体"/>
          <w:lang w:val="zh-CN"/>
        </w:rPr>
        <w:t>混凝土的使用比例</w:t>
      </w:r>
      <w:r w:rsidRPr="00743AC1">
        <w:rPr>
          <w:rFonts w:cs="宋体" w:hint="eastAsia"/>
          <w:lang w:val="zh-CN"/>
        </w:rPr>
        <w:t>计算书</w:t>
      </w:r>
      <w:r w:rsidRPr="00743AC1">
        <w:rPr>
          <w:rFonts w:cs="宋体"/>
          <w:lang w:val="zh-CN"/>
        </w:rPr>
        <w:t>；</w:t>
      </w:r>
      <w:r w:rsidRPr="00743AC1">
        <w:rPr>
          <w:rFonts w:cs="宋体" w:hint="eastAsia"/>
          <w:lang w:val="zh-CN"/>
        </w:rPr>
        <w:t>钢结构应提供</w:t>
      </w:r>
      <w:r>
        <w:rPr>
          <w:rFonts w:cs="宋体"/>
          <w:lang w:val="zh-CN"/>
        </w:rPr>
        <w:t>高强度钢的比例计算书</w:t>
      </w:r>
      <w:r>
        <w:rPr>
          <w:rFonts w:cs="宋体" w:hint="eastAsia"/>
          <w:lang w:val="zh-CN"/>
        </w:rPr>
        <w:t>；混合结构应</w:t>
      </w:r>
      <w:r w:rsidRPr="00743AC1">
        <w:rPr>
          <w:rFonts w:cs="宋体" w:hint="eastAsia"/>
          <w:lang w:val="zh-CN"/>
        </w:rPr>
        <w:t>提供</w:t>
      </w:r>
      <w:r w:rsidRPr="00743AC1">
        <w:rPr>
          <w:rFonts w:cs="宋体"/>
          <w:lang w:val="zh-CN"/>
        </w:rPr>
        <w:t>高强</w:t>
      </w:r>
      <w:r w:rsidRPr="00743AC1">
        <w:rPr>
          <w:rFonts w:cs="宋体" w:hint="eastAsia"/>
          <w:lang w:val="zh-CN"/>
        </w:rPr>
        <w:t>钢筋</w:t>
      </w:r>
      <w:r w:rsidRPr="00743AC1">
        <w:rPr>
          <w:rFonts w:cs="宋体"/>
          <w:lang w:val="zh-CN"/>
        </w:rPr>
        <w:t>的使用比例计算书</w:t>
      </w:r>
      <w:r w:rsidRPr="00743AC1">
        <w:rPr>
          <w:rFonts w:cs="宋体" w:hint="eastAsia"/>
          <w:lang w:val="zh-CN"/>
        </w:rPr>
        <w:t>、</w:t>
      </w:r>
      <w:r w:rsidRPr="00743AC1">
        <w:rPr>
          <w:rFonts w:cs="宋体"/>
          <w:lang w:val="zh-CN"/>
        </w:rPr>
        <w:t>竖向承重结构</w:t>
      </w:r>
      <w:r w:rsidRPr="00743AC1">
        <w:rPr>
          <w:rFonts w:cs="宋体" w:hint="eastAsia"/>
          <w:lang w:val="zh-CN"/>
        </w:rPr>
        <w:t>高强</w:t>
      </w:r>
      <w:r w:rsidRPr="00743AC1">
        <w:rPr>
          <w:rFonts w:cs="宋体"/>
          <w:lang w:val="zh-CN"/>
        </w:rPr>
        <w:t>混凝土的使用比例</w:t>
      </w:r>
      <w:r w:rsidRPr="00743AC1">
        <w:rPr>
          <w:rFonts w:cs="宋体" w:hint="eastAsia"/>
          <w:lang w:val="zh-CN"/>
        </w:rPr>
        <w:t>计算书</w:t>
      </w:r>
      <w:r>
        <w:rPr>
          <w:rFonts w:cs="宋体" w:hint="eastAsia"/>
          <w:lang w:val="zh-CN"/>
        </w:rPr>
        <w:t>和</w:t>
      </w:r>
      <w:r>
        <w:rPr>
          <w:rFonts w:cs="宋体"/>
          <w:lang w:val="zh-CN"/>
        </w:rPr>
        <w:t>高强度钢的比例计算书。</w:t>
      </w:r>
    </w:p>
    <w:p w:rsidR="007805C6" w:rsidRDefault="007805C6" w:rsidP="007805C6">
      <w:pPr>
        <w:spacing w:line="288" w:lineRule="auto"/>
      </w:pPr>
    </w:p>
    <w:p w:rsidR="007805C6" w:rsidRPr="00290737" w:rsidRDefault="007805C6" w:rsidP="007805C6">
      <w:pPr>
        <w:spacing w:line="288" w:lineRule="auto"/>
        <w:rPr>
          <w:b/>
        </w:rPr>
      </w:pPr>
      <w:r w:rsidRPr="00290737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7805C6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C6" w:rsidRPr="00D30A69" w:rsidRDefault="007805C6" w:rsidP="001B1638">
            <w:pPr>
              <w:spacing w:line="288" w:lineRule="auto"/>
              <w:rPr>
                <w:b/>
              </w:rPr>
            </w:pPr>
          </w:p>
        </w:tc>
      </w:tr>
    </w:tbl>
    <w:p w:rsidR="007805C6" w:rsidRDefault="007805C6" w:rsidP="007805C6">
      <w:pPr>
        <w:spacing w:line="288" w:lineRule="auto"/>
        <w:rPr>
          <w:b/>
        </w:rPr>
      </w:pPr>
    </w:p>
    <w:p w:rsidR="007805C6" w:rsidRDefault="007805C6" w:rsidP="007805C6">
      <w:pPr>
        <w:spacing w:line="288" w:lineRule="auto"/>
        <w:rPr>
          <w:b/>
        </w:rPr>
      </w:pPr>
    </w:p>
    <w:p w:rsidR="007805C6" w:rsidRDefault="007805C6" w:rsidP="007805C6">
      <w:pPr>
        <w:spacing w:line="288" w:lineRule="auto"/>
        <w:rPr>
          <w:b/>
        </w:rPr>
        <w:sectPr w:rsidR="007805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131D2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2F" w:rsidRDefault="00131D2F" w:rsidP="007805C6">
      <w:r>
        <w:separator/>
      </w:r>
    </w:p>
  </w:endnote>
  <w:endnote w:type="continuationSeparator" w:id="0">
    <w:p w:rsidR="00131D2F" w:rsidRDefault="00131D2F" w:rsidP="007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2F" w:rsidRDefault="00131D2F" w:rsidP="007805C6">
      <w:r>
        <w:separator/>
      </w:r>
    </w:p>
  </w:footnote>
  <w:footnote w:type="continuationSeparator" w:id="0">
    <w:p w:rsidR="00131D2F" w:rsidRDefault="00131D2F" w:rsidP="0078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0D36"/>
    <w:multiLevelType w:val="hybridMultilevel"/>
    <w:tmpl w:val="F8882B70"/>
    <w:lvl w:ilvl="0" w:tplc="E6249C9E">
      <w:start w:val="1"/>
      <w:numFmt w:val="decimal"/>
      <w:lvlText w:val="%1、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4B"/>
    <w:rsid w:val="00131D2F"/>
    <w:rsid w:val="002D574B"/>
    <w:rsid w:val="0036396F"/>
    <w:rsid w:val="007805C6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A6A3A-2CDE-4476-8EF1-9FE301FC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5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805C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5C6"/>
    <w:rPr>
      <w:sz w:val="18"/>
      <w:szCs w:val="18"/>
    </w:rPr>
  </w:style>
  <w:style w:type="character" w:customStyle="1" w:styleId="4Char">
    <w:name w:val="标题 4 Char"/>
    <w:basedOn w:val="a0"/>
    <w:link w:val="4"/>
    <w:rsid w:val="007805C6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7805C6"/>
    <w:pPr>
      <w:spacing w:line="300" w:lineRule="auto"/>
      <w:outlineLvl w:val="2"/>
    </w:pPr>
    <w:rPr>
      <w:sz w:val="24"/>
      <w:szCs w:val="24"/>
    </w:rPr>
  </w:style>
  <w:style w:type="table" w:styleId="a6">
    <w:name w:val="Table Grid"/>
    <w:basedOn w:val="a1"/>
    <w:rsid w:val="007805C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2017-11-13T07:46:00Z</dcterms:created>
  <dcterms:modified xsi:type="dcterms:W3CDTF">2017-11-13T07:47:00Z</dcterms:modified>
</cp:coreProperties>
</file>