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20" w:rsidRDefault="00397C20" w:rsidP="00397C20">
      <w:pPr>
        <w:pStyle w:val="4"/>
        <w:rPr>
          <w:rFonts w:hint="eastAsia"/>
        </w:rPr>
      </w:pPr>
      <w:r w:rsidRPr="009C7B7F">
        <w:rPr>
          <w:rFonts w:hint="eastAsia"/>
        </w:rPr>
        <w:t>7.2.9</w:t>
      </w:r>
      <w:r w:rsidRPr="008D63F2">
        <w:rPr>
          <w:rFonts w:hint="eastAsia"/>
        </w:rPr>
        <w:t>建筑砂浆应全部采用预拌砂浆</w:t>
      </w:r>
      <w:r w:rsidRPr="009C7B7F">
        <w:rPr>
          <w:rFonts w:hint="eastAsia"/>
        </w:rPr>
        <w:t>。</w:t>
      </w:r>
    </w:p>
    <w:p w:rsidR="00397C20" w:rsidRPr="00DA4560" w:rsidRDefault="00397C20" w:rsidP="00397C20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397C20" w:rsidRDefault="00397C20" w:rsidP="00397C20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397C20" w:rsidRDefault="00397C20" w:rsidP="00397C20">
      <w:pPr>
        <w:spacing w:line="288" w:lineRule="auto"/>
        <w:rPr>
          <w:b/>
        </w:rPr>
      </w:pPr>
      <w:r>
        <w:rPr>
          <w:rFonts w:hint="eastAsia"/>
        </w:rPr>
        <w:t>不参评条件：</w:t>
      </w:r>
      <w:r w:rsidRPr="00C60677">
        <w:rPr>
          <w:rFonts w:cs="宋体" w:hint="eastAsia"/>
          <w:b/>
          <w:lang w:val="zh-CN"/>
        </w:rPr>
        <w:t>□</w:t>
      </w:r>
      <w:r w:rsidRPr="00AA636F">
        <w:rPr>
          <w:rFonts w:cs="宋体" w:hint="eastAsia"/>
          <w:lang w:val="zh-CN"/>
        </w:rPr>
        <w:t>钢结构、木结构体系</w:t>
      </w:r>
    </w:p>
    <w:p w:rsidR="00397C20" w:rsidRPr="00907AA6" w:rsidRDefault="00397C20" w:rsidP="00397C2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 w:rsidRPr="00907AA6">
        <w:rPr>
          <w:rFonts w:hint="eastAsia"/>
          <w:b/>
        </w:rPr>
        <w:t>）</w:t>
      </w:r>
      <w:r>
        <w:rPr>
          <w:rFonts w:hint="eastAsia"/>
          <w:b/>
        </w:rPr>
        <w:t>得分</w:t>
      </w:r>
      <w:r>
        <w:rPr>
          <w:b/>
        </w:rPr>
        <w:t>自评</w:t>
      </w:r>
    </w:p>
    <w:tbl>
      <w:tblPr>
        <w:tblStyle w:val="a6"/>
        <w:tblW w:w="8221" w:type="dxa"/>
        <w:jc w:val="center"/>
        <w:tblLook w:val="04A0" w:firstRow="1" w:lastRow="0" w:firstColumn="1" w:lastColumn="0" w:noHBand="0" w:noVBand="1"/>
      </w:tblPr>
      <w:tblGrid>
        <w:gridCol w:w="963"/>
        <w:gridCol w:w="3827"/>
        <w:gridCol w:w="1730"/>
        <w:gridCol w:w="1701"/>
      </w:tblGrid>
      <w:tr w:rsidR="00397C20" w:rsidRPr="00290737" w:rsidTr="001B1638">
        <w:trPr>
          <w:trHeight w:val="340"/>
          <w:jc w:val="center"/>
        </w:trPr>
        <w:tc>
          <w:tcPr>
            <w:tcW w:w="963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27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Cs/>
                <w:sz w:val="18"/>
                <w:szCs w:val="18"/>
                <w:lang w:val="zh-CN"/>
              </w:rPr>
              <w:t>评价</w:t>
            </w:r>
            <w:r w:rsidRPr="00290737">
              <w:rPr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730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Cs/>
                <w:sz w:val="18"/>
                <w:szCs w:val="18"/>
                <w:lang w:val="zh-CN"/>
              </w:rPr>
              <w:t>评价</w:t>
            </w:r>
            <w:r w:rsidRPr="00290737">
              <w:rPr>
                <w:bCs/>
                <w:sz w:val="18"/>
                <w:szCs w:val="18"/>
                <w:lang w:val="zh-CN"/>
              </w:rPr>
              <w:t>分值</w:t>
            </w:r>
            <w:r w:rsidRPr="00290737">
              <w:rPr>
                <w:rFonts w:hint="eastAsia"/>
                <w:bCs/>
                <w:sz w:val="18"/>
                <w:szCs w:val="18"/>
                <w:lang w:val="zh-CN"/>
              </w:rPr>
              <w:t>（分</w:t>
            </w:r>
            <w:r w:rsidRPr="00290737">
              <w:rPr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701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397C20" w:rsidRPr="00290737" w:rsidTr="001B1638">
        <w:trPr>
          <w:trHeight w:val="759"/>
          <w:jc w:val="center"/>
        </w:trPr>
        <w:tc>
          <w:tcPr>
            <w:tcW w:w="963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27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建筑砂浆应全部采用预拌砂浆</w:t>
            </w:r>
          </w:p>
        </w:tc>
        <w:tc>
          <w:tcPr>
            <w:tcW w:w="1730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701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397C20" w:rsidRPr="00290737" w:rsidTr="001B1638">
        <w:trPr>
          <w:trHeight w:val="340"/>
          <w:jc w:val="center"/>
        </w:trPr>
        <w:tc>
          <w:tcPr>
            <w:tcW w:w="4790" w:type="dxa"/>
            <w:gridSpan w:val="2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730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701" w:type="dxa"/>
            <w:vAlign w:val="center"/>
          </w:tcPr>
          <w:p w:rsidR="00397C20" w:rsidRPr="00290737" w:rsidRDefault="00397C2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397C20" w:rsidRPr="00907AA6" w:rsidRDefault="00397C20" w:rsidP="00397C2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 w:rsidRPr="00907AA6">
        <w:rPr>
          <w:rFonts w:hint="eastAsia"/>
          <w:b/>
        </w:rPr>
        <w:t>）</w:t>
      </w:r>
      <w:r>
        <w:rPr>
          <w:rFonts w:hint="eastAsia"/>
          <w:b/>
        </w:rPr>
        <w:t>评价</w:t>
      </w:r>
      <w:r>
        <w:rPr>
          <w:b/>
        </w:rPr>
        <w:t>要点</w:t>
      </w:r>
    </w:p>
    <w:p w:rsidR="00397C20" w:rsidRDefault="00397C20" w:rsidP="00397C20">
      <w:pPr>
        <w:spacing w:line="288" w:lineRule="auto"/>
        <w:rPr>
          <w:rFonts w:cs="宋体"/>
          <w:lang w:val="zh-CN"/>
        </w:rPr>
      </w:pPr>
      <w:r w:rsidRPr="008D63F2">
        <w:rPr>
          <w:rFonts w:cs="宋体" w:hint="eastAsia"/>
          <w:lang w:val="zh-CN"/>
        </w:rPr>
        <w:t>建筑砂浆应全部采用预拌砂浆</w:t>
      </w:r>
      <w:r w:rsidRPr="00B4060C">
        <w:rPr>
          <w:rFonts w:cs="宋体" w:hint="eastAsia"/>
          <w:lang w:val="zh-CN"/>
        </w:rPr>
        <w:t>：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397C20" w:rsidRDefault="00397C20" w:rsidP="00397C20">
      <w:pPr>
        <w:spacing w:line="288" w:lineRule="auto"/>
        <w:rPr>
          <w:rFonts w:cs="宋体"/>
          <w:b/>
          <w:bCs/>
          <w:lang w:val="zh-CN"/>
        </w:rPr>
      </w:pPr>
    </w:p>
    <w:p w:rsidR="00397C20" w:rsidRPr="00DA4560" w:rsidRDefault="00397C20" w:rsidP="00397C2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 w:rsidRPr="00DA4560">
        <w:rPr>
          <w:rFonts w:hint="eastAsia"/>
          <w:b/>
        </w:rPr>
        <w:t>）证明</w:t>
      </w:r>
      <w:r w:rsidRPr="00DA4560">
        <w:rPr>
          <w:b/>
        </w:rPr>
        <w:t>材料</w:t>
      </w:r>
    </w:p>
    <w:p w:rsidR="00397C20" w:rsidRDefault="00397C20" w:rsidP="00397C20">
      <w:p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</w:t>
      </w:r>
      <w:r>
        <w:rPr>
          <w:rFonts w:cs="宋体"/>
          <w:b/>
          <w:bCs/>
          <w:lang w:val="zh-CN"/>
        </w:rPr>
        <w:t>要求</w:t>
      </w:r>
      <w:r w:rsidRPr="004E6AFF">
        <w:rPr>
          <w:rFonts w:cs="宋体" w:hint="eastAsia"/>
          <w:b/>
          <w:bCs/>
          <w:lang w:val="zh-CN"/>
        </w:rPr>
        <w:t>：</w:t>
      </w:r>
    </w:p>
    <w:p w:rsidR="00397C20" w:rsidRPr="00E11155" w:rsidRDefault="00397C20" w:rsidP="00397C20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结构</w:t>
      </w:r>
      <w:r>
        <w:t>设计说明</w:t>
      </w:r>
      <w:r>
        <w:rPr>
          <w:rFonts w:hint="eastAsia"/>
        </w:rPr>
        <w:t>：应</w:t>
      </w:r>
      <w:r w:rsidRPr="00E11155">
        <w:rPr>
          <w:rFonts w:hint="eastAsia"/>
        </w:rPr>
        <w:t>明确预拌砂浆的种类、等级及</w:t>
      </w:r>
      <w:r w:rsidRPr="00E11155">
        <w:t>使用的</w:t>
      </w:r>
      <w:r w:rsidRPr="00E11155">
        <w:rPr>
          <w:rFonts w:hint="eastAsia"/>
        </w:rPr>
        <w:t>部位</w:t>
      </w:r>
      <w:r w:rsidRPr="00E11155">
        <w:t>、用途</w:t>
      </w:r>
      <w:r>
        <w:rPr>
          <w:rFonts w:hint="eastAsia"/>
        </w:rPr>
        <w:t>、用量比例，</w:t>
      </w:r>
      <w:r w:rsidRPr="00E11155">
        <w:rPr>
          <w:rFonts w:hint="eastAsia"/>
        </w:rPr>
        <w:t>以及是否</w:t>
      </w:r>
      <w:r w:rsidRPr="00E11155">
        <w:t>符合现行标准《</w:t>
      </w:r>
      <w:r w:rsidRPr="00E11155">
        <w:rPr>
          <w:rFonts w:hint="eastAsia"/>
        </w:rPr>
        <w:t>预拌砂浆</w:t>
      </w:r>
      <w:r w:rsidRPr="00E11155">
        <w:t>》</w:t>
      </w:r>
      <w:r w:rsidRPr="00E11155">
        <w:rPr>
          <w:rFonts w:hint="eastAsia"/>
        </w:rPr>
        <w:t>GB/T 2181</w:t>
      </w:r>
      <w:r w:rsidRPr="00E11155">
        <w:rPr>
          <w:rFonts w:hint="eastAsia"/>
        </w:rPr>
        <w:t>及</w:t>
      </w:r>
      <w:r w:rsidRPr="00E11155">
        <w:t>《</w:t>
      </w:r>
      <w:r w:rsidRPr="00E11155">
        <w:rPr>
          <w:rFonts w:hint="eastAsia"/>
        </w:rPr>
        <w:t>预拌</w:t>
      </w:r>
      <w:r w:rsidRPr="00E11155">
        <w:t>砂浆应用技术规程》</w:t>
      </w:r>
      <w:r w:rsidRPr="00E11155">
        <w:rPr>
          <w:rFonts w:hint="eastAsia"/>
        </w:rPr>
        <w:t>JGJ/T 223</w:t>
      </w:r>
      <w:r w:rsidRPr="00E11155">
        <w:rPr>
          <w:rFonts w:hint="eastAsia"/>
        </w:rPr>
        <w:t>的</w:t>
      </w:r>
      <w:r w:rsidRPr="00E11155">
        <w:t>规定</w:t>
      </w:r>
      <w:r w:rsidRPr="00E11155">
        <w:rPr>
          <w:rFonts w:hint="eastAsia"/>
        </w:rPr>
        <w:t>；</w:t>
      </w:r>
    </w:p>
    <w:p w:rsidR="00397C20" w:rsidRDefault="00397C20" w:rsidP="00397C20">
      <w:pPr>
        <w:spacing w:line="288" w:lineRule="auto"/>
      </w:pPr>
    </w:p>
    <w:p w:rsidR="00397C20" w:rsidRPr="00290737" w:rsidRDefault="00397C20" w:rsidP="00397C20">
      <w:pPr>
        <w:spacing w:line="288" w:lineRule="auto"/>
        <w:rPr>
          <w:b/>
        </w:rPr>
      </w:pPr>
      <w:r w:rsidRPr="00290737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397C20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0" w:rsidRPr="00D30A69" w:rsidRDefault="00397C20" w:rsidP="001B1638">
            <w:pPr>
              <w:spacing w:line="288" w:lineRule="auto"/>
              <w:rPr>
                <w:b/>
              </w:rPr>
            </w:pPr>
          </w:p>
        </w:tc>
      </w:tr>
    </w:tbl>
    <w:p w:rsidR="00397C20" w:rsidRDefault="00397C20" w:rsidP="00397C20">
      <w:pPr>
        <w:spacing w:line="288" w:lineRule="auto"/>
      </w:pPr>
    </w:p>
    <w:p w:rsidR="00397C20" w:rsidRDefault="00397C20" w:rsidP="00397C20">
      <w:pPr>
        <w:spacing w:line="288" w:lineRule="auto"/>
      </w:pPr>
    </w:p>
    <w:p w:rsidR="00397C20" w:rsidRDefault="00397C20" w:rsidP="00397C20">
      <w:pPr>
        <w:pStyle w:val="3"/>
        <w:sectPr w:rsidR="00397C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474D4B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4B" w:rsidRDefault="00474D4B" w:rsidP="00397C20">
      <w:r>
        <w:separator/>
      </w:r>
    </w:p>
  </w:endnote>
  <w:endnote w:type="continuationSeparator" w:id="0">
    <w:p w:rsidR="00474D4B" w:rsidRDefault="00474D4B" w:rsidP="0039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4B" w:rsidRDefault="00474D4B" w:rsidP="00397C20">
      <w:r>
        <w:separator/>
      </w:r>
    </w:p>
  </w:footnote>
  <w:footnote w:type="continuationSeparator" w:id="0">
    <w:p w:rsidR="00474D4B" w:rsidRDefault="00474D4B" w:rsidP="0039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E4721"/>
    <w:multiLevelType w:val="hybridMultilevel"/>
    <w:tmpl w:val="DD30315A"/>
    <w:lvl w:ilvl="0" w:tplc="819A8D1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1C"/>
    <w:rsid w:val="0036396F"/>
    <w:rsid w:val="00397C20"/>
    <w:rsid w:val="00474D4B"/>
    <w:rsid w:val="0065751C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D9FEF-7353-4C5C-8D4A-EE6A7AEB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2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unhideWhenUsed/>
    <w:qFormat/>
    <w:rsid w:val="00397C20"/>
    <w:pPr>
      <w:keepNext/>
      <w:keepLines/>
      <w:spacing w:before="240" w:after="240"/>
      <w:jc w:val="center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rsid w:val="00397C2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C20"/>
    <w:rPr>
      <w:sz w:val="18"/>
      <w:szCs w:val="18"/>
    </w:rPr>
  </w:style>
  <w:style w:type="character" w:customStyle="1" w:styleId="3Char">
    <w:name w:val="标题 3 Char"/>
    <w:basedOn w:val="a0"/>
    <w:link w:val="3"/>
    <w:rsid w:val="00397C20"/>
    <w:rPr>
      <w:rFonts w:ascii="Times New Roman" w:eastAsia="黑体" w:hAnsi="Times New Roman" w:cs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rsid w:val="00397C20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397C20"/>
    <w:pPr>
      <w:ind w:firstLineChars="200" w:firstLine="420"/>
    </w:pPr>
    <w:rPr>
      <w:szCs w:val="24"/>
    </w:rPr>
  </w:style>
  <w:style w:type="table" w:styleId="a6">
    <w:name w:val="Table Grid"/>
    <w:basedOn w:val="a1"/>
    <w:rsid w:val="00397C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2017-11-13T07:46:00Z</dcterms:created>
  <dcterms:modified xsi:type="dcterms:W3CDTF">2017-11-13T07:46:00Z</dcterms:modified>
</cp:coreProperties>
</file>