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43D" w:rsidRDefault="0038543D" w:rsidP="0038543D">
      <w:pPr>
        <w:pStyle w:val="4"/>
        <w:rPr>
          <w:rFonts w:hint="eastAsia"/>
        </w:rPr>
      </w:pPr>
      <w:bookmarkStart w:id="0" w:name="_Toc401939480"/>
      <w:r>
        <w:t>8.1.3</w:t>
      </w:r>
      <w:r w:rsidRPr="00236C71">
        <w:rPr>
          <w:rFonts w:hint="eastAsia"/>
        </w:rPr>
        <w:t>居住建筑室内照明的照度、一般显色指数；公共建筑室内照明的照度、照度均匀度、统一眩光值、一般显色指数符合现行国家标准《建筑照明设计标准》</w:t>
      </w:r>
      <w:r w:rsidRPr="00236C71">
        <w:rPr>
          <w:rFonts w:hint="eastAsia"/>
        </w:rPr>
        <w:t>GB 50034</w:t>
      </w:r>
      <w:r w:rsidRPr="00236C71">
        <w:rPr>
          <w:rFonts w:hint="eastAsia"/>
        </w:rPr>
        <w:t>的规定。</w:t>
      </w:r>
      <w:bookmarkEnd w:id="0"/>
    </w:p>
    <w:p w:rsidR="0038543D" w:rsidRDefault="0038543D" w:rsidP="0038543D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）达标自评</w:t>
      </w:r>
    </w:p>
    <w:p w:rsidR="0038543D" w:rsidRDefault="0038543D" w:rsidP="0038543D">
      <w:pPr>
        <w:adjustRightInd w:val="0"/>
        <w:snapToGrid w:val="0"/>
        <w:spacing w:line="288" w:lineRule="auto"/>
        <w:rPr>
          <w:rFonts w:ascii="宋体" w:hAnsi="宋体" w:cs="宋体"/>
          <w:kern w:val="0"/>
        </w:rPr>
      </w:pPr>
      <w:r w:rsidRPr="00BE66CC">
        <w:rPr>
          <w:rFonts w:ascii="宋体" w:hAnsi="宋体" w:cs="宋体" w:hint="eastAsia"/>
          <w:b/>
          <w:kern w:val="0"/>
        </w:rPr>
        <w:t>□</w:t>
      </w:r>
      <w:r>
        <w:rPr>
          <w:rFonts w:ascii="宋体" w:hAnsi="宋体" w:cs="宋体" w:hint="eastAsia"/>
          <w:kern w:val="0"/>
        </w:rPr>
        <w:t>达标；</w:t>
      </w:r>
      <w:r w:rsidRPr="00BE66CC">
        <w:rPr>
          <w:rFonts w:ascii="宋体" w:hAnsi="宋体" w:cs="宋体" w:hint="eastAsia"/>
          <w:b/>
          <w:kern w:val="0"/>
        </w:rPr>
        <w:t>□</w:t>
      </w:r>
      <w:r>
        <w:rPr>
          <w:rFonts w:ascii="宋体" w:hAnsi="宋体" w:cs="宋体" w:hint="eastAsia"/>
          <w:kern w:val="0"/>
        </w:rPr>
        <w:t>不达标</w:t>
      </w:r>
    </w:p>
    <w:p w:rsidR="0038543D" w:rsidRDefault="0038543D" w:rsidP="0038543D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2</w:t>
      </w:r>
      <w:r>
        <w:rPr>
          <w:rFonts w:hint="eastAsia"/>
          <w:b/>
        </w:rPr>
        <w:t>）评价要点</w:t>
      </w:r>
    </w:p>
    <w:tbl>
      <w:tblPr>
        <w:tblW w:w="83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38543D" w:rsidTr="001B1638">
        <w:trPr>
          <w:trHeight w:val="340"/>
          <w:jc w:val="center"/>
        </w:trPr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照度（</w:t>
            </w: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x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统一眩光值</w:t>
            </w:r>
            <w:r>
              <w:rPr>
                <w:rFonts w:hint="eastAsia"/>
                <w:sz w:val="18"/>
                <w:szCs w:val="18"/>
              </w:rPr>
              <w:t>UGR</w:t>
            </w: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照度均匀度</w:t>
            </w:r>
            <w:r w:rsidRPr="00D52519">
              <w:rPr>
                <w:rFonts w:hint="eastAsia"/>
                <w:i/>
                <w:sz w:val="18"/>
                <w:szCs w:val="18"/>
              </w:rPr>
              <w:t>U</w:t>
            </w:r>
            <w:r w:rsidRPr="00D52519">
              <w:rPr>
                <w:rFonts w:hint="eastAsia"/>
                <w:i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一般显色指数</w:t>
            </w:r>
            <w:r w:rsidRPr="00D52519">
              <w:rPr>
                <w:rFonts w:hint="eastAsia"/>
                <w:i/>
                <w:sz w:val="18"/>
                <w:szCs w:val="18"/>
              </w:rPr>
              <w:t>R</w:t>
            </w:r>
            <w:r w:rsidRPr="00D52519">
              <w:rPr>
                <w:rFonts w:hint="eastAsia"/>
                <w:i/>
                <w:sz w:val="18"/>
                <w:szCs w:val="18"/>
                <w:vertAlign w:val="subscript"/>
              </w:rPr>
              <w:t>a</w:t>
            </w:r>
          </w:p>
        </w:tc>
      </w:tr>
      <w:tr w:rsidR="0038543D" w:rsidTr="001B1638">
        <w:trPr>
          <w:trHeight w:val="340"/>
          <w:jc w:val="center"/>
        </w:trPr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3D" w:rsidRDefault="0038543D" w:rsidP="001B16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</w:p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</w:p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</w:p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</w:p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</w:t>
            </w:r>
          </w:p>
        </w:tc>
      </w:tr>
      <w:tr w:rsidR="0038543D" w:rsidTr="001B1638">
        <w:trPr>
          <w:trHeight w:val="340"/>
          <w:jc w:val="center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</w:tr>
      <w:tr w:rsidR="0038543D" w:rsidTr="001B1638">
        <w:trPr>
          <w:trHeight w:val="340"/>
          <w:jc w:val="center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</w:tr>
      <w:tr w:rsidR="0038543D" w:rsidTr="001B1638">
        <w:trPr>
          <w:trHeight w:val="340"/>
          <w:jc w:val="center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</w:tr>
      <w:tr w:rsidR="0038543D" w:rsidTr="001B1638">
        <w:trPr>
          <w:trHeight w:val="340"/>
          <w:jc w:val="center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</w:tr>
      <w:tr w:rsidR="0038543D" w:rsidTr="001B1638">
        <w:trPr>
          <w:trHeight w:val="340"/>
          <w:jc w:val="center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</w:tr>
      <w:tr w:rsidR="0038543D" w:rsidTr="001B1638">
        <w:trPr>
          <w:trHeight w:val="340"/>
          <w:jc w:val="center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</w:tr>
      <w:tr w:rsidR="0038543D" w:rsidTr="001B1638">
        <w:trPr>
          <w:trHeight w:val="340"/>
          <w:jc w:val="center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</w:tr>
      <w:tr w:rsidR="0038543D" w:rsidTr="001B1638">
        <w:trPr>
          <w:trHeight w:val="340"/>
          <w:jc w:val="center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43D" w:rsidRDefault="0038543D" w:rsidP="001B1638">
            <w:pPr>
              <w:pStyle w:val="a6"/>
              <w:spacing w:line="240" w:lineRule="auto"/>
              <w:jc w:val="center"/>
              <w:outlineLvl w:val="9"/>
              <w:rPr>
                <w:sz w:val="18"/>
                <w:szCs w:val="18"/>
                <w:lang w:val="zh-CN"/>
              </w:rPr>
            </w:pPr>
          </w:p>
        </w:tc>
      </w:tr>
    </w:tbl>
    <w:p w:rsidR="0038543D" w:rsidRDefault="0038543D" w:rsidP="0038543D">
      <w:pPr>
        <w:spacing w:beforeLines="100" w:before="312" w:afterLines="25" w:after="78" w:line="288" w:lineRule="auto"/>
        <w:rPr>
          <w:b/>
        </w:rPr>
      </w:pPr>
      <w:r>
        <w:rPr>
          <w:b/>
        </w:rPr>
        <w:t>3</w:t>
      </w:r>
      <w:r>
        <w:rPr>
          <w:rFonts w:hint="eastAsia"/>
          <w:b/>
        </w:rPr>
        <w:t>）证明材料</w:t>
      </w:r>
    </w:p>
    <w:p w:rsidR="0038543D" w:rsidRDefault="0038543D" w:rsidP="0038543D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提交材料及要求</w:t>
      </w:r>
    </w:p>
    <w:p w:rsidR="0038543D" w:rsidRPr="00147824" w:rsidRDefault="0038543D" w:rsidP="0038543D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147824">
        <w:rPr>
          <w:rFonts w:cs="宋体" w:hint="eastAsia"/>
        </w:rPr>
        <w:t>电气与照明设计说明：应包含各房间的照度、统一眩光值、</w:t>
      </w:r>
      <w:r>
        <w:rPr>
          <w:rFonts w:cs="宋体" w:hint="eastAsia"/>
        </w:rPr>
        <w:t>照度均匀度、</w:t>
      </w:r>
      <w:r w:rsidRPr="00147824">
        <w:rPr>
          <w:rFonts w:cs="宋体" w:hint="eastAsia"/>
        </w:rPr>
        <w:t>一般显色指数的设计值，拟选灯具</w:t>
      </w:r>
      <w:r>
        <w:rPr>
          <w:rFonts w:cs="宋体" w:hint="eastAsia"/>
        </w:rPr>
        <w:t>与光源的</w:t>
      </w:r>
      <w:r w:rsidRPr="00147824">
        <w:rPr>
          <w:rFonts w:cs="宋体" w:hint="eastAsia"/>
        </w:rPr>
        <w:t>类型及相关参数；</w:t>
      </w:r>
    </w:p>
    <w:p w:rsidR="0038543D" w:rsidRPr="00147824" w:rsidRDefault="0038543D" w:rsidP="0038543D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147824">
        <w:rPr>
          <w:rFonts w:cs="宋体" w:hint="eastAsia"/>
        </w:rPr>
        <w:t>照度计算书：应包含主要功能房间照度的计算结果。</w:t>
      </w:r>
    </w:p>
    <w:p w:rsidR="0038543D" w:rsidRDefault="0038543D" w:rsidP="0038543D">
      <w:pPr>
        <w:adjustRightInd w:val="0"/>
        <w:snapToGrid w:val="0"/>
        <w:spacing w:line="460" w:lineRule="exact"/>
        <w:ind w:leftChars="-203" w:left="-426" w:firstLineChars="200" w:firstLine="422"/>
        <w:rPr>
          <w:rFonts w:ascii="宋体" w:hAnsi="宋体" w:cs="宋体"/>
          <w:b/>
          <w:kern w:val="0"/>
        </w:rPr>
      </w:pPr>
    </w:p>
    <w:p w:rsidR="0038543D" w:rsidRDefault="0038543D" w:rsidP="0038543D">
      <w:pPr>
        <w:adjustRightInd w:val="0"/>
        <w:snapToGrid w:val="0"/>
        <w:spacing w:line="460" w:lineRule="exact"/>
        <w:ind w:leftChars="-203" w:left="-426" w:firstLineChars="200" w:firstLine="422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实际提交资料：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38543D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D" w:rsidRDefault="0038543D" w:rsidP="001B1638">
            <w:pPr>
              <w:adjustRightInd w:val="0"/>
              <w:snapToGrid w:val="0"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38543D" w:rsidRDefault="0038543D" w:rsidP="0038543D">
      <w:pPr>
        <w:widowControl/>
        <w:jc w:val="left"/>
        <w:rPr>
          <w:rFonts w:ascii="宋体" w:hAnsi="宋体"/>
          <w:b/>
          <w:kern w:val="0"/>
          <w:sz w:val="24"/>
        </w:rPr>
        <w:sectPr w:rsidR="0038543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C123C5">
      <w:bookmarkStart w:id="1" w:name="_GoBack"/>
      <w:bookmarkEnd w:id="1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3C5" w:rsidRDefault="00C123C5" w:rsidP="0038543D">
      <w:r>
        <w:separator/>
      </w:r>
    </w:p>
  </w:endnote>
  <w:endnote w:type="continuationSeparator" w:id="0">
    <w:p w:rsidR="00C123C5" w:rsidRDefault="00C123C5" w:rsidP="0038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3C5" w:rsidRDefault="00C123C5" w:rsidP="0038543D">
      <w:r>
        <w:separator/>
      </w:r>
    </w:p>
  </w:footnote>
  <w:footnote w:type="continuationSeparator" w:id="0">
    <w:p w:rsidR="00C123C5" w:rsidRDefault="00C123C5" w:rsidP="0038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73C12"/>
    <w:multiLevelType w:val="hybridMultilevel"/>
    <w:tmpl w:val="635AC7F8"/>
    <w:lvl w:ilvl="0" w:tplc="B4ACCD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89"/>
    <w:rsid w:val="0036396F"/>
    <w:rsid w:val="0038543D"/>
    <w:rsid w:val="007A3089"/>
    <w:rsid w:val="00C123C5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F67334-6092-42FC-B663-AD2B63C3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43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38543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4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43D"/>
    <w:rPr>
      <w:sz w:val="18"/>
      <w:szCs w:val="18"/>
    </w:rPr>
  </w:style>
  <w:style w:type="character" w:customStyle="1" w:styleId="4Char">
    <w:name w:val="标题 4 Char"/>
    <w:basedOn w:val="a0"/>
    <w:link w:val="4"/>
    <w:rsid w:val="0038543D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38543D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38543D"/>
    <w:pPr>
      <w:spacing w:line="300" w:lineRule="auto"/>
      <w:outlineLvl w:val="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2017-11-13T07:51:00Z</dcterms:created>
  <dcterms:modified xsi:type="dcterms:W3CDTF">2017-11-13T07:51:00Z</dcterms:modified>
</cp:coreProperties>
</file>