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F7" w:rsidRPr="00B743DE" w:rsidRDefault="003652F7" w:rsidP="003652F7">
      <w:pPr>
        <w:pStyle w:val="4"/>
        <w:rPr>
          <w:rFonts w:hint="eastAsia"/>
          <w:sz w:val="21"/>
          <w:szCs w:val="21"/>
        </w:rPr>
      </w:pPr>
      <w:r w:rsidRPr="00B743DE">
        <w:rPr>
          <w:sz w:val="21"/>
          <w:szCs w:val="21"/>
        </w:rPr>
        <w:t>4.</w:t>
      </w:r>
      <w:r w:rsidRPr="00B743DE">
        <w:rPr>
          <w:rFonts w:hint="eastAsia"/>
          <w:sz w:val="21"/>
          <w:szCs w:val="21"/>
        </w:rPr>
        <w:t>2.7</w:t>
      </w:r>
      <w:r w:rsidRPr="00B743DE">
        <w:rPr>
          <w:rFonts w:ascii="Times New Roman" w:hAnsi="Times New Roman"/>
          <w:bCs w:val="0"/>
          <w:kern w:val="0"/>
          <w:position w:val="-1"/>
          <w:sz w:val="21"/>
          <w:szCs w:val="21"/>
        </w:rPr>
        <w:t>采取措施降低热岛强度。（总分</w:t>
      </w:r>
      <w:r w:rsidRPr="00B743DE">
        <w:rPr>
          <w:rFonts w:ascii="Times New Roman" w:hAnsi="Times New Roman" w:hint="eastAsia"/>
          <w:bCs w:val="0"/>
          <w:kern w:val="0"/>
          <w:position w:val="-1"/>
          <w:sz w:val="21"/>
          <w:szCs w:val="21"/>
        </w:rPr>
        <w:t>2</w:t>
      </w:r>
      <w:r w:rsidRPr="00B743DE">
        <w:rPr>
          <w:rFonts w:ascii="Times New Roman" w:hAnsi="Times New Roman"/>
          <w:bCs w:val="0"/>
          <w:kern w:val="0"/>
          <w:position w:val="-1"/>
          <w:sz w:val="21"/>
          <w:szCs w:val="21"/>
        </w:rPr>
        <w:t>分）</w:t>
      </w:r>
    </w:p>
    <w:p w:rsidR="003652F7" w:rsidRPr="00B743DE" w:rsidRDefault="003652F7" w:rsidP="003652F7">
      <w:pPr>
        <w:spacing w:beforeLines="50" w:before="156" w:afterLines="50" w:after="156" w:line="400" w:lineRule="exact"/>
        <w:rPr>
          <w:bCs/>
          <w:spacing w:val="1"/>
        </w:rPr>
      </w:pPr>
      <w:r w:rsidRPr="00B743DE">
        <w:rPr>
          <w:bCs/>
          <w:spacing w:val="1"/>
        </w:rPr>
        <w:t>1</w:t>
      </w:r>
      <w:r w:rsidRPr="00B743DE">
        <w:rPr>
          <w:bCs/>
          <w:spacing w:val="1"/>
        </w:rPr>
        <w:t>）得分自评</w:t>
      </w:r>
    </w:p>
    <w:tbl>
      <w:tblPr>
        <w:tblpPr w:leftFromText="180" w:rightFromText="180" w:vertAnchor="text" w:horzAnchor="margin" w:tblpY="21"/>
        <w:tblW w:w="8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012"/>
        <w:gridCol w:w="2832"/>
        <w:gridCol w:w="1101"/>
        <w:gridCol w:w="936"/>
      </w:tblGrid>
      <w:tr w:rsidR="003652F7" w:rsidRPr="00B743DE" w:rsidTr="00B743DE">
        <w:trPr>
          <w:trHeight w:hRule="exact" w:val="92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3DE" w:rsidRDefault="003652F7" w:rsidP="00512DBB">
            <w:pPr>
              <w:jc w:val="center"/>
            </w:pPr>
            <w:r w:rsidRPr="00B743DE">
              <w:t>序</w:t>
            </w:r>
            <w:r w:rsidRPr="00B743DE">
              <w:t xml:space="preserve"> </w:t>
            </w:r>
          </w:p>
          <w:p w:rsidR="003652F7" w:rsidRPr="00B743DE" w:rsidRDefault="003652F7" w:rsidP="00512DBB">
            <w:pPr>
              <w:jc w:val="center"/>
            </w:pPr>
            <w:r w:rsidRPr="00B743DE">
              <w:t>号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spacing w:val="1"/>
              </w:rPr>
              <w:t>评价内容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B743DE" w:rsidP="00512DBB">
            <w:pPr>
              <w:jc w:val="center"/>
              <w:rPr>
                <w:rFonts w:hint="eastAsia"/>
              </w:rPr>
            </w:pPr>
            <w:r>
              <w:rPr>
                <w:spacing w:val="1"/>
                <w:position w:val="-2"/>
              </w:rPr>
              <w:t>评价</w:t>
            </w:r>
            <w:r>
              <w:rPr>
                <w:rFonts w:hint="eastAsia"/>
                <w:spacing w:val="1"/>
                <w:position w:val="-2"/>
              </w:rPr>
              <w:t>分值</w:t>
            </w:r>
          </w:p>
          <w:p w:rsidR="003652F7" w:rsidRPr="00B743DE" w:rsidRDefault="003652F7" w:rsidP="00512DBB">
            <w:pPr>
              <w:jc w:val="center"/>
            </w:pPr>
            <w:r w:rsidRPr="00B743DE">
              <w:rPr>
                <w:spacing w:val="1"/>
              </w:rPr>
              <w:t>（分）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spacing w:val="1"/>
              </w:rPr>
              <w:t>自评得分</w:t>
            </w:r>
          </w:p>
          <w:p w:rsidR="003652F7" w:rsidRPr="00B743DE" w:rsidRDefault="003652F7" w:rsidP="00512DBB">
            <w:pPr>
              <w:jc w:val="center"/>
            </w:pPr>
            <w:r w:rsidRPr="00B743DE">
              <w:rPr>
                <w:spacing w:val="1"/>
              </w:rPr>
              <w:t>（分）</w:t>
            </w:r>
          </w:p>
        </w:tc>
      </w:tr>
      <w:tr w:rsidR="003652F7" w:rsidRPr="00B743DE" w:rsidTr="00B743DE">
        <w:trPr>
          <w:trHeight w:val="6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1"/>
              </w:rPr>
              <w:t>红线范围内户外活动场地有乔</w:t>
            </w:r>
            <w:r w:rsidRPr="00B743DE">
              <w:t>木、构筑物遮荫措施的面积比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达到</w:t>
            </w:r>
            <w:r w:rsidRPr="00B743DE">
              <w:rPr>
                <w:spacing w:val="-46"/>
              </w:rPr>
              <w:t xml:space="preserve"> </w:t>
            </w:r>
            <w:r w:rsidRPr="00B743DE">
              <w:t>10%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rFonts w:hint="eastAsia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</w:p>
        </w:tc>
      </w:tr>
      <w:tr w:rsidR="003652F7" w:rsidRPr="00B743DE" w:rsidTr="00B743DE">
        <w:trPr>
          <w:trHeight w:hRule="exact" w:val="69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2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超过</w:t>
            </w:r>
            <w:r w:rsidRPr="00B743DE">
              <w:rPr>
                <w:spacing w:val="-46"/>
              </w:rPr>
              <w:t xml:space="preserve"> </w:t>
            </w:r>
            <w:r w:rsidRPr="00B743DE">
              <w:t>70%</w:t>
            </w:r>
            <w:r w:rsidRPr="00B743DE">
              <w:t>的道路路面、建筑屋面的太阳辐射反射系数不低于</w:t>
            </w:r>
            <w:r w:rsidRPr="00B743DE">
              <w:rPr>
                <w:spacing w:val="-46"/>
              </w:rPr>
              <w:t xml:space="preserve"> </w:t>
            </w:r>
            <w:r w:rsidRPr="00B743DE">
              <w:t>0.4</w:t>
            </w:r>
            <w:r w:rsidRPr="00B743DE">
              <w:t>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rFonts w:hint="eastAsia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</w:p>
        </w:tc>
      </w:tr>
      <w:tr w:rsidR="003652F7" w:rsidRPr="00B743DE" w:rsidTr="00B743DE">
        <w:trPr>
          <w:trHeight w:val="305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  <w:p w:rsidR="003652F7" w:rsidRPr="00B743DE" w:rsidRDefault="003652F7" w:rsidP="00512DBB">
            <w:pPr>
              <w:jc w:val="center"/>
            </w:pPr>
          </w:p>
        </w:tc>
        <w:tc>
          <w:tcPr>
            <w:tcW w:w="5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position w:val="-1"/>
              </w:rPr>
              <w:t>合计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rPr>
                <w:rFonts w:hint="eastAsia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52F7" w:rsidRPr="00B743DE" w:rsidRDefault="003652F7" w:rsidP="00512DBB"/>
        </w:tc>
      </w:tr>
      <w:tr w:rsidR="003652F7" w:rsidRPr="00B743DE" w:rsidTr="00B743DE">
        <w:trPr>
          <w:trHeight w:hRule="exact" w:val="183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</w:p>
        </w:tc>
        <w:tc>
          <w:tcPr>
            <w:tcW w:w="5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  <w:rPr>
                <w:position w:val="-1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F7" w:rsidRPr="00B743DE" w:rsidRDefault="003652F7" w:rsidP="00512DBB"/>
        </w:tc>
      </w:tr>
    </w:tbl>
    <w:p w:rsidR="003652F7" w:rsidRPr="00B743DE" w:rsidRDefault="003652F7" w:rsidP="003652F7">
      <w:pPr>
        <w:spacing w:beforeLines="50" w:before="156" w:afterLines="50" w:after="156" w:line="400" w:lineRule="exact"/>
        <w:rPr>
          <w:bCs/>
          <w:spacing w:val="1"/>
        </w:rPr>
      </w:pPr>
      <w:r w:rsidRPr="00B743DE">
        <w:rPr>
          <w:bCs/>
          <w:spacing w:val="1"/>
        </w:rPr>
        <w:t>2</w:t>
      </w:r>
      <w:r w:rsidRPr="00B743DE">
        <w:rPr>
          <w:bCs/>
          <w:spacing w:val="1"/>
        </w:rPr>
        <w:t>）评价要点</w:t>
      </w:r>
    </w:p>
    <w:p w:rsidR="003652F7" w:rsidRPr="00B743DE" w:rsidRDefault="003652F7" w:rsidP="003652F7">
      <w:pPr>
        <w:tabs>
          <w:tab w:val="left" w:pos="8060"/>
        </w:tabs>
        <w:spacing w:line="400" w:lineRule="exact"/>
      </w:pPr>
      <w:r w:rsidRPr="00B743DE">
        <w:t>红线范围内户外活动场地内的遮荫措施有</w:t>
      </w:r>
      <w:r w:rsidRPr="00B743DE">
        <w:rPr>
          <w:spacing w:val="-40"/>
        </w:rPr>
        <w:t>：</w:t>
      </w:r>
      <w:r w:rsidRPr="00B743DE"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pt;height:10pt" o:ole="">
            <v:imagedata r:id="rId7" o:title=""/>
          </v:shape>
          <w:control r:id="rId8" w:name="CheckBox2632" w:shapeid="_x0000_i1031"/>
        </w:object>
      </w:r>
      <w:r w:rsidRPr="00B743DE">
        <w:rPr>
          <w:spacing w:val="-1"/>
        </w:rPr>
        <w:t>乔</w:t>
      </w:r>
      <w:r w:rsidRPr="00B743DE">
        <w:t>木</w:t>
      </w:r>
      <w:r w:rsidRPr="00B743DE">
        <w:rPr>
          <w:rFonts w:ascii="宋体" w:hAnsi="宋体" w:hint="eastAsia"/>
          <w:kern w:val="0"/>
        </w:rPr>
        <w:t>、</w:t>
      </w:r>
      <w:r w:rsidRPr="00B743DE">
        <w:rPr>
          <w:color w:val="000000"/>
        </w:rPr>
        <w:object w:dxaOrig="225" w:dyaOrig="225">
          <v:shape id="_x0000_i1033" type="#_x0000_t75" style="width:10pt;height:10pt" o:ole="">
            <v:imagedata r:id="rId7" o:title=""/>
          </v:shape>
          <w:control r:id="rId9" w:name="CheckBox2631" w:shapeid="_x0000_i1033"/>
        </w:object>
      </w:r>
      <w:r w:rsidRPr="00B743DE">
        <w:t>构筑</w:t>
      </w:r>
      <w:r w:rsidRPr="00B743DE">
        <w:rPr>
          <w:spacing w:val="-41"/>
        </w:rPr>
        <w:t>物</w:t>
      </w:r>
      <w:r w:rsidRPr="00B743DE">
        <w:t>（构筑物类型</w:t>
      </w:r>
      <w:r w:rsidRPr="00B743DE">
        <w:rPr>
          <w:spacing w:val="-40"/>
        </w:rPr>
        <w:t>：</w:t>
      </w:r>
      <w:r w:rsidRPr="00B743DE">
        <w:rPr>
          <w:rFonts w:hint="eastAsia"/>
          <w:u w:val="single" w:color="000000"/>
        </w:rPr>
        <w:t xml:space="preserve">        </w:t>
      </w:r>
      <w:r w:rsidRPr="00B743DE">
        <w:rPr>
          <w:rFonts w:hint="eastAsia"/>
          <w:spacing w:val="-40"/>
        </w:rPr>
        <w:t xml:space="preserve">    </w:t>
      </w:r>
      <w:r w:rsidRPr="00B743DE">
        <w:rPr>
          <w:spacing w:val="-40"/>
        </w:rPr>
        <w:t>、</w:t>
      </w:r>
      <w:r w:rsidRPr="00B743DE">
        <w:rPr>
          <w:color w:val="000000"/>
        </w:rPr>
        <w:object w:dxaOrig="225" w:dyaOrig="225">
          <v:shape id="_x0000_i1035" type="#_x0000_t75" style="width:10pt;height:10pt" o:ole="">
            <v:imagedata r:id="rId7" o:title=""/>
          </v:shape>
          <w:control r:id="rId10" w:name="CheckBox263" w:shapeid="_x0000_i1035"/>
        </w:object>
      </w:r>
      <w:r w:rsidRPr="00B743DE">
        <w:t>以上皆无。</w:t>
      </w:r>
      <w:r w:rsidRPr="00B743DE">
        <w:t xml:space="preserve"> </w:t>
      </w:r>
    </w:p>
    <w:p w:rsidR="003652F7" w:rsidRPr="00B743DE" w:rsidRDefault="003652F7" w:rsidP="003652F7">
      <w:pPr>
        <w:spacing w:line="400" w:lineRule="exact"/>
      </w:pPr>
      <w:r w:rsidRPr="00B743DE">
        <w:t>场地内遮荫措施统计</w:t>
      </w:r>
    </w:p>
    <w:tbl>
      <w:tblPr>
        <w:tblpPr w:leftFromText="180" w:rightFromText="180" w:vertAnchor="text" w:horzAnchor="margin" w:tblpY="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1276"/>
        <w:gridCol w:w="1894"/>
      </w:tblGrid>
      <w:tr w:rsidR="003652F7" w:rsidRPr="00B743DE" w:rsidTr="00512DBB">
        <w:trPr>
          <w:trHeight w:hRule="exact" w:val="3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1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1"/>
              </w:rPr>
              <w:t>数值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1"/>
              </w:rPr>
              <w:t>单位</w:t>
            </w:r>
          </w:p>
        </w:tc>
      </w:tr>
      <w:tr w:rsidR="003652F7" w:rsidRPr="00B743DE" w:rsidTr="00512DBB">
        <w:trPr>
          <w:trHeight w:hRule="exact" w:val="3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</w:pPr>
            <w:r w:rsidRPr="00B743DE">
              <w:rPr>
                <w:position w:val="-1"/>
              </w:rPr>
              <w:t>红线范围内户外活动场地面积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spacing w:val="-3"/>
                <w:w w:val="99"/>
                <w:position w:val="-7"/>
              </w:rPr>
              <w:t>m</w:t>
            </w:r>
            <w:r w:rsidRPr="00B743DE">
              <w:t>2</w:t>
            </w:r>
          </w:p>
        </w:tc>
      </w:tr>
      <w:tr w:rsidR="003652F7" w:rsidRPr="00B743DE" w:rsidTr="00512DBB">
        <w:trPr>
          <w:trHeight w:hRule="exact" w:val="3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</w:pPr>
            <w:r w:rsidRPr="00B743DE">
              <w:rPr>
                <w:position w:val="-1"/>
              </w:rPr>
              <w:t>线范围内户外活动场地内乔木遮荫措施的面积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spacing w:val="-3"/>
                <w:w w:val="99"/>
                <w:position w:val="-7"/>
              </w:rPr>
              <w:t>m</w:t>
            </w:r>
            <w:r w:rsidRPr="00B743DE">
              <w:t>2</w:t>
            </w:r>
          </w:p>
        </w:tc>
      </w:tr>
      <w:tr w:rsidR="003652F7" w:rsidRPr="00B743DE" w:rsidTr="00512DBB">
        <w:trPr>
          <w:trHeight w:hRule="exact" w:val="3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</w:pPr>
            <w:r w:rsidRPr="00B743DE">
              <w:rPr>
                <w:position w:val="-1"/>
              </w:rPr>
              <w:t>线范围内户外活动场地构筑物遮荫措施的面积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spacing w:val="-3"/>
                <w:w w:val="99"/>
                <w:position w:val="-7"/>
              </w:rPr>
              <w:t>m</w:t>
            </w:r>
            <w:r w:rsidRPr="00B743DE">
              <w:t>2</w:t>
            </w:r>
          </w:p>
        </w:tc>
      </w:tr>
      <w:tr w:rsidR="003652F7" w:rsidRPr="00B743DE" w:rsidTr="00512DBB">
        <w:trPr>
          <w:trHeight w:hRule="exact" w:val="63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</w:pPr>
            <w:r w:rsidRPr="00B743DE">
              <w:rPr>
                <w:spacing w:val="5"/>
                <w:position w:val="-1"/>
              </w:rPr>
              <w:t>红线</w:t>
            </w:r>
            <w:r w:rsidRPr="00B743DE">
              <w:rPr>
                <w:spacing w:val="4"/>
                <w:position w:val="-1"/>
              </w:rPr>
              <w:t>范</w:t>
            </w:r>
            <w:r w:rsidRPr="00B743DE">
              <w:rPr>
                <w:spacing w:val="5"/>
                <w:position w:val="-1"/>
              </w:rPr>
              <w:t>围</w:t>
            </w:r>
            <w:r w:rsidRPr="00B743DE">
              <w:rPr>
                <w:spacing w:val="4"/>
                <w:position w:val="-1"/>
              </w:rPr>
              <w:t>内</w:t>
            </w:r>
            <w:r w:rsidRPr="00B743DE">
              <w:rPr>
                <w:spacing w:val="5"/>
                <w:position w:val="-1"/>
              </w:rPr>
              <w:t>户外</w:t>
            </w:r>
            <w:r w:rsidRPr="00B743DE">
              <w:rPr>
                <w:spacing w:val="4"/>
                <w:position w:val="-1"/>
              </w:rPr>
              <w:t>活</w:t>
            </w:r>
            <w:r w:rsidRPr="00B743DE">
              <w:rPr>
                <w:spacing w:val="5"/>
                <w:position w:val="-1"/>
              </w:rPr>
              <w:t>动</w:t>
            </w:r>
            <w:r w:rsidRPr="00B743DE">
              <w:rPr>
                <w:spacing w:val="4"/>
                <w:position w:val="-1"/>
              </w:rPr>
              <w:t>场</w:t>
            </w:r>
            <w:r w:rsidRPr="00B743DE">
              <w:rPr>
                <w:spacing w:val="5"/>
                <w:position w:val="-1"/>
              </w:rPr>
              <w:t>地内</w:t>
            </w:r>
            <w:r w:rsidRPr="00B743DE">
              <w:rPr>
                <w:spacing w:val="4"/>
                <w:position w:val="-1"/>
              </w:rPr>
              <w:t>有</w:t>
            </w:r>
            <w:r w:rsidRPr="00B743DE">
              <w:rPr>
                <w:spacing w:val="5"/>
                <w:position w:val="-1"/>
              </w:rPr>
              <w:t>乔</w:t>
            </w:r>
            <w:r w:rsidRPr="00B743DE">
              <w:rPr>
                <w:spacing w:val="4"/>
                <w:position w:val="-1"/>
              </w:rPr>
              <w:t>木</w:t>
            </w:r>
            <w:r w:rsidRPr="00B743DE">
              <w:rPr>
                <w:spacing w:val="5"/>
                <w:position w:val="-1"/>
              </w:rPr>
              <w:t>、构</w:t>
            </w:r>
            <w:r w:rsidRPr="00B743DE">
              <w:rPr>
                <w:spacing w:val="4"/>
                <w:position w:val="-1"/>
              </w:rPr>
              <w:t>筑</w:t>
            </w:r>
            <w:r w:rsidRPr="00B743DE">
              <w:rPr>
                <w:spacing w:val="5"/>
                <w:position w:val="-1"/>
              </w:rPr>
              <w:t>物</w:t>
            </w:r>
            <w:r w:rsidRPr="00B743DE">
              <w:rPr>
                <w:spacing w:val="4"/>
                <w:position w:val="-1"/>
              </w:rPr>
              <w:t>遮</w:t>
            </w:r>
            <w:r w:rsidRPr="00B743DE">
              <w:rPr>
                <w:spacing w:val="5"/>
                <w:position w:val="-1"/>
              </w:rPr>
              <w:t>荫措</w:t>
            </w:r>
            <w:r w:rsidRPr="00B743DE">
              <w:rPr>
                <w:spacing w:val="4"/>
                <w:position w:val="-1"/>
              </w:rPr>
              <w:t>施</w:t>
            </w:r>
            <w:r w:rsidRPr="00B743DE">
              <w:rPr>
                <w:position w:val="-1"/>
              </w:rPr>
              <w:t>的</w:t>
            </w:r>
            <w:r w:rsidRPr="00B743DE">
              <w:t>面积比例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t>%</w:t>
            </w:r>
          </w:p>
        </w:tc>
      </w:tr>
    </w:tbl>
    <w:p w:rsidR="003652F7" w:rsidRPr="00B743DE" w:rsidRDefault="003652F7" w:rsidP="003652F7">
      <w:pPr>
        <w:spacing w:beforeLines="50" w:before="156" w:afterLines="50" w:after="156" w:line="400" w:lineRule="exact"/>
      </w:pPr>
      <w:r w:rsidRPr="00B743DE">
        <w:rPr>
          <w:position w:val="-1"/>
        </w:rPr>
        <w:t>道路路面、屋面太阳辐射反射系数统计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2265"/>
        <w:gridCol w:w="2842"/>
      </w:tblGrid>
      <w:tr w:rsidR="003652F7" w:rsidRPr="00B743DE" w:rsidTr="00512DBB">
        <w:trPr>
          <w:trHeight w:hRule="exact" w:val="38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2"/>
              </w:rPr>
              <w:t>项目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2"/>
              </w:rPr>
              <w:t>数值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1"/>
              </w:rPr>
              <w:t>单位</w:t>
            </w:r>
          </w:p>
        </w:tc>
      </w:tr>
      <w:tr w:rsidR="003652F7" w:rsidRPr="00B743DE" w:rsidTr="00512DBB">
        <w:trPr>
          <w:trHeight w:hRule="exact" w:val="384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2"/>
              </w:rPr>
              <w:t>道路路面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7" w:rsidRPr="00B743DE" w:rsidRDefault="003652F7" w:rsidP="00512DBB">
            <w:pPr>
              <w:spacing w:line="288" w:lineRule="auto"/>
              <w:jc w:val="center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m</w:t>
            </w:r>
            <w:r w:rsidRPr="00B743DE">
              <w:rPr>
                <w:vertAlign w:val="superscript"/>
              </w:rPr>
              <w:t>2</w:t>
            </w:r>
          </w:p>
        </w:tc>
      </w:tr>
      <w:tr w:rsidR="003652F7" w:rsidRPr="00B743DE" w:rsidTr="00512DBB">
        <w:trPr>
          <w:trHeight w:hRule="exact" w:val="384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2"/>
              </w:rPr>
              <w:t>建筑屋面面积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7" w:rsidRPr="00B743DE" w:rsidRDefault="003652F7" w:rsidP="00512DBB">
            <w:pPr>
              <w:spacing w:line="288" w:lineRule="auto"/>
              <w:jc w:val="center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m</w:t>
            </w:r>
            <w:r w:rsidRPr="00B743DE">
              <w:rPr>
                <w:vertAlign w:val="superscript"/>
              </w:rPr>
              <w:t>2</w:t>
            </w:r>
          </w:p>
        </w:tc>
      </w:tr>
      <w:tr w:rsidR="003652F7" w:rsidRPr="00B743DE" w:rsidTr="00512DBB">
        <w:trPr>
          <w:trHeight w:hRule="exact" w:val="63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t>太阳辐射反射系数不低于</w:t>
            </w:r>
            <w:r w:rsidRPr="00B743DE">
              <w:rPr>
                <w:spacing w:val="-52"/>
              </w:rPr>
              <w:t xml:space="preserve"> </w:t>
            </w:r>
            <w:r w:rsidRPr="00B743DE">
              <w:rPr>
                <w:spacing w:val="1"/>
              </w:rPr>
              <w:t>0</w:t>
            </w:r>
            <w:r w:rsidRPr="00B743DE">
              <w:rPr>
                <w:spacing w:val="-1"/>
              </w:rPr>
              <w:t>.</w:t>
            </w:r>
            <w:r w:rsidRPr="00B743DE">
              <w:t>4</w:t>
            </w:r>
          </w:p>
          <w:p w:rsidR="003652F7" w:rsidRPr="00B743DE" w:rsidRDefault="003652F7" w:rsidP="00512DBB">
            <w:pPr>
              <w:ind w:leftChars="50" w:left="105" w:rightChars="50" w:right="105"/>
              <w:jc w:val="center"/>
            </w:pPr>
            <w:r w:rsidRPr="00B743DE">
              <w:rPr>
                <w:position w:val="-2"/>
              </w:rPr>
              <w:t>的道路路面、建筑屋面面积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jc w:val="center"/>
            </w:pPr>
            <w:r w:rsidRPr="00B743DE">
              <w:t>m</w:t>
            </w:r>
            <w:r w:rsidRPr="00B743DE">
              <w:rPr>
                <w:vertAlign w:val="superscript"/>
              </w:rPr>
              <w:t>2</w:t>
            </w:r>
          </w:p>
        </w:tc>
      </w:tr>
      <w:tr w:rsidR="003652F7" w:rsidRPr="00B743DE" w:rsidTr="00512DBB">
        <w:trPr>
          <w:trHeight w:hRule="exact" w:val="150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</w:pPr>
            <w:r w:rsidRPr="00B743DE">
              <w:rPr>
                <w:position w:val="-1"/>
              </w:rPr>
              <w:t>太阳辐射反射系数不低于</w:t>
            </w:r>
            <w:r w:rsidRPr="00B743DE">
              <w:rPr>
                <w:spacing w:val="-52"/>
                <w:position w:val="-1"/>
              </w:rPr>
              <w:t xml:space="preserve"> </w:t>
            </w:r>
            <w:r w:rsidRPr="00B743DE">
              <w:rPr>
                <w:spacing w:val="1"/>
                <w:position w:val="-1"/>
              </w:rPr>
              <w:t>0</w:t>
            </w:r>
            <w:r w:rsidRPr="00B743DE">
              <w:rPr>
                <w:spacing w:val="-1"/>
                <w:position w:val="-1"/>
              </w:rPr>
              <w:t>.</w:t>
            </w:r>
            <w:r w:rsidRPr="00B743DE">
              <w:rPr>
                <w:position w:val="-1"/>
              </w:rPr>
              <w:t>4</w:t>
            </w:r>
            <w:r w:rsidRPr="00B743DE">
              <w:t>的道路路面、建筑屋面面积占道路路面及建筑屋面总面积的比例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ind w:leftChars="50" w:left="105" w:rightChars="50" w:right="105"/>
              <w:jc w:val="center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7" w:rsidRPr="00B743DE" w:rsidRDefault="003652F7" w:rsidP="00512DBB">
            <w:pPr>
              <w:spacing w:line="288" w:lineRule="auto"/>
              <w:jc w:val="center"/>
            </w:pPr>
            <w:r w:rsidRPr="00B743DE">
              <w:t>%</w:t>
            </w:r>
          </w:p>
        </w:tc>
      </w:tr>
    </w:tbl>
    <w:p w:rsidR="003652F7" w:rsidRPr="00B743DE" w:rsidRDefault="003652F7" w:rsidP="003652F7">
      <w:pPr>
        <w:spacing w:beforeLines="50" w:before="156" w:afterLines="50" w:after="156" w:line="400" w:lineRule="exact"/>
      </w:pPr>
      <w:r w:rsidRPr="00B743DE">
        <w:rPr>
          <w:bCs/>
          <w:spacing w:val="1"/>
        </w:rPr>
        <w:t>3</w:t>
      </w:r>
      <w:r w:rsidRPr="00B743DE">
        <w:rPr>
          <w:spacing w:val="1"/>
        </w:rPr>
        <w:t>）证</w:t>
      </w:r>
      <w:r w:rsidRPr="00B743DE">
        <w:t>明</w:t>
      </w:r>
      <w:r w:rsidRPr="00B743DE">
        <w:rPr>
          <w:spacing w:val="1"/>
        </w:rPr>
        <w:t>材料</w:t>
      </w:r>
    </w:p>
    <w:p w:rsidR="003652F7" w:rsidRPr="00B743DE" w:rsidRDefault="003652F7" w:rsidP="003652F7">
      <w:pPr>
        <w:spacing w:line="400" w:lineRule="exact"/>
      </w:pPr>
      <w:r w:rsidRPr="00B743DE">
        <w:rPr>
          <w:spacing w:val="1"/>
        </w:rPr>
        <w:t>提交清</w:t>
      </w:r>
      <w:r w:rsidRPr="00B743DE">
        <w:t>单及</w:t>
      </w:r>
      <w:r w:rsidRPr="00B743DE">
        <w:rPr>
          <w:spacing w:val="1"/>
        </w:rPr>
        <w:t>要求：</w:t>
      </w:r>
    </w:p>
    <w:p w:rsidR="003652F7" w:rsidRPr="00B743DE" w:rsidRDefault="00BA7E62" w:rsidP="003652F7">
      <w:pPr>
        <w:spacing w:line="400" w:lineRule="exact"/>
      </w:pPr>
      <w:r>
        <w:rPr>
          <w:spacing w:val="1"/>
        </w:rPr>
        <w:t>1</w:t>
      </w:r>
      <w:r w:rsidR="003652F7" w:rsidRPr="00B743DE">
        <w:t>、乔木种</w:t>
      </w:r>
      <w:r w:rsidR="003652F7" w:rsidRPr="00B743DE">
        <w:rPr>
          <w:spacing w:val="-1"/>
        </w:rPr>
        <w:t>植</w:t>
      </w:r>
      <w:r w:rsidR="003652F7" w:rsidRPr="00B743DE">
        <w:t>平面图：应体现所有乔木的名称及其所在位置；</w:t>
      </w:r>
    </w:p>
    <w:p w:rsidR="003652F7" w:rsidRPr="00B743DE" w:rsidRDefault="00BA7E62" w:rsidP="003652F7">
      <w:pPr>
        <w:spacing w:line="400" w:lineRule="exact"/>
      </w:pPr>
      <w:r>
        <w:rPr>
          <w:spacing w:val="1"/>
        </w:rPr>
        <w:lastRenderedPageBreak/>
        <w:t>2</w:t>
      </w:r>
      <w:r w:rsidR="003652F7" w:rsidRPr="00B743DE">
        <w:t>、乔木苗</w:t>
      </w:r>
      <w:r w:rsidR="003652F7" w:rsidRPr="00B743DE">
        <w:rPr>
          <w:spacing w:val="-1"/>
        </w:rPr>
        <w:t>木</w:t>
      </w:r>
      <w:r w:rsidR="003652F7" w:rsidRPr="00B743DE">
        <w:t>表：应体现各类乔木的名称、数量、成年乔木的树冠正投影面积；</w:t>
      </w:r>
    </w:p>
    <w:p w:rsidR="003652F7" w:rsidRPr="00B743DE" w:rsidRDefault="00BA7E62" w:rsidP="003652F7">
      <w:pPr>
        <w:spacing w:line="400" w:lineRule="exact"/>
      </w:pPr>
      <w:r>
        <w:rPr>
          <w:spacing w:val="1"/>
        </w:rPr>
        <w:t>3</w:t>
      </w:r>
      <w:r w:rsidR="003652F7" w:rsidRPr="00B743DE">
        <w:rPr>
          <w:spacing w:val="-49"/>
        </w:rPr>
        <w:t>、</w:t>
      </w:r>
      <w:r w:rsidR="003652F7" w:rsidRPr="00B743DE">
        <w:t>景观总</w:t>
      </w:r>
      <w:r w:rsidR="003652F7" w:rsidRPr="00B743DE">
        <w:rPr>
          <w:spacing w:val="-1"/>
        </w:rPr>
        <w:t>平</w:t>
      </w:r>
      <w:r w:rsidR="003652F7" w:rsidRPr="00B743DE">
        <w:t>面图</w:t>
      </w:r>
      <w:r w:rsidR="003652F7" w:rsidRPr="00B743DE">
        <w:rPr>
          <w:spacing w:val="-49"/>
        </w:rPr>
        <w:t>：</w:t>
      </w:r>
      <w:bookmarkStart w:id="0" w:name="_GoBack"/>
      <w:r w:rsidR="003652F7" w:rsidRPr="00B743DE">
        <w:t>应体现场地构筑物的位置</w:t>
      </w:r>
      <w:r w:rsidR="003652F7" w:rsidRPr="00B743DE">
        <w:rPr>
          <w:spacing w:val="-49"/>
        </w:rPr>
        <w:t>，</w:t>
      </w:r>
      <w:r w:rsidR="003652F7" w:rsidRPr="00B743DE">
        <w:t>及构筑物的数量</w:t>
      </w:r>
      <w:r w:rsidR="003652F7" w:rsidRPr="00B743DE">
        <w:rPr>
          <w:spacing w:val="-49"/>
        </w:rPr>
        <w:t>、</w:t>
      </w:r>
      <w:r w:rsidR="003652F7" w:rsidRPr="00B743DE">
        <w:t>遮荫面积等技术经济指标；</w:t>
      </w:r>
    </w:p>
    <w:bookmarkEnd w:id="0"/>
    <w:p w:rsidR="003652F7" w:rsidRPr="00B743DE" w:rsidRDefault="00BA7E62" w:rsidP="003652F7">
      <w:pPr>
        <w:spacing w:line="400" w:lineRule="exact"/>
      </w:pPr>
      <w:r>
        <w:rPr>
          <w:spacing w:val="1"/>
        </w:rPr>
        <w:t>4</w:t>
      </w:r>
      <w:r w:rsidR="003652F7" w:rsidRPr="00B743DE">
        <w:t>、乔木、</w:t>
      </w:r>
      <w:r w:rsidR="003652F7" w:rsidRPr="00B743DE">
        <w:rPr>
          <w:spacing w:val="-1"/>
        </w:rPr>
        <w:t>场</w:t>
      </w:r>
      <w:r w:rsidR="003652F7" w:rsidRPr="00B743DE">
        <w:t>地构筑物遮荫面积比例计算书：应包括乔木以及构筑物遮荫面积的详细计算；</w:t>
      </w:r>
    </w:p>
    <w:p w:rsidR="003652F7" w:rsidRPr="00B743DE" w:rsidRDefault="00BA7E62" w:rsidP="003652F7">
      <w:pPr>
        <w:spacing w:line="400" w:lineRule="exact"/>
      </w:pPr>
      <w:r>
        <w:rPr>
          <w:spacing w:val="1"/>
        </w:rPr>
        <w:t>5</w:t>
      </w:r>
      <w:r w:rsidR="003652F7" w:rsidRPr="00B743DE">
        <w:t>、屋顶、</w:t>
      </w:r>
      <w:r w:rsidR="003652F7" w:rsidRPr="00B743DE">
        <w:rPr>
          <w:spacing w:val="-1"/>
        </w:rPr>
        <w:t>场</w:t>
      </w:r>
      <w:r w:rsidR="003652F7" w:rsidRPr="00B743DE">
        <w:t>地铺装平面图：应体现各类铺装的类型、位置、太阳辐射反射系数及面积；</w:t>
      </w:r>
    </w:p>
    <w:p w:rsidR="003652F7" w:rsidRPr="00B743DE" w:rsidRDefault="00BA7E62" w:rsidP="003652F7">
      <w:pPr>
        <w:spacing w:line="400" w:lineRule="exact"/>
      </w:pPr>
      <w:r>
        <w:rPr>
          <w:spacing w:val="1"/>
        </w:rPr>
        <w:t>6</w:t>
      </w:r>
      <w:r w:rsidR="003652F7" w:rsidRPr="00B743DE">
        <w:t>、太阳辐</w:t>
      </w:r>
      <w:r w:rsidR="003652F7" w:rsidRPr="00B743DE">
        <w:rPr>
          <w:spacing w:val="-1"/>
        </w:rPr>
        <w:t>射</w:t>
      </w:r>
      <w:r w:rsidR="003652F7" w:rsidRPr="00B743DE">
        <w:t>反射系数不低于</w:t>
      </w:r>
      <w:r w:rsidR="003652F7" w:rsidRPr="00B743DE">
        <w:rPr>
          <w:spacing w:val="-21"/>
        </w:rPr>
        <w:t xml:space="preserve"> </w:t>
      </w:r>
      <w:r w:rsidR="003652F7" w:rsidRPr="00B743DE">
        <w:t>0.4</w:t>
      </w:r>
      <w:r w:rsidR="003652F7" w:rsidRPr="00B743DE">
        <w:rPr>
          <w:spacing w:val="-1"/>
        </w:rPr>
        <w:t>的</w:t>
      </w:r>
      <w:r w:rsidR="003652F7" w:rsidRPr="00B743DE">
        <w:t>道路路面、建筑屋面面积占道路路面及建筑屋面总面积的比例计算书</w:t>
      </w:r>
      <w:r w:rsidR="003652F7" w:rsidRPr="00B743DE">
        <w:rPr>
          <w:spacing w:val="-31"/>
        </w:rPr>
        <w:t>：</w:t>
      </w:r>
      <w:r w:rsidR="003652F7" w:rsidRPr="00B743DE">
        <w:t>应包括道路路面</w:t>
      </w:r>
      <w:r w:rsidR="003652F7" w:rsidRPr="00B743DE">
        <w:rPr>
          <w:spacing w:val="-31"/>
        </w:rPr>
        <w:t>、</w:t>
      </w:r>
      <w:r w:rsidR="003652F7" w:rsidRPr="00B743DE">
        <w:t>建筑屋面面积各类铺装的类型</w:t>
      </w:r>
      <w:r w:rsidR="003652F7" w:rsidRPr="00B743DE">
        <w:rPr>
          <w:spacing w:val="-31"/>
        </w:rPr>
        <w:t>、</w:t>
      </w:r>
      <w:r w:rsidR="003652F7" w:rsidRPr="00B743DE">
        <w:t>太阳辐射反射系数及面积的统计。</w:t>
      </w:r>
    </w:p>
    <w:p w:rsidR="00C76B68" w:rsidRPr="00B743DE" w:rsidRDefault="00BA7E62" w:rsidP="003652F7">
      <w:r w:rsidRPr="00B743DE">
        <w:rPr>
          <w:lang w:eastAsia="en-US"/>
        </w:rPr>
        <w:pict>
          <v:group id="组合 101" o:spid="_x0000_s1026" style="position:absolute;left:0;text-align:left;margin-left:83.5pt;margin-top:.45pt;width:427.2pt;height:67.9pt;z-index:-251654144;mso-position-horizontal-relative:page" coordorigin="1681,419" coordsize="8544,1161">
            <v:group id="组合 102" o:spid="_x0000_s1027" style="position:absolute;left:1687;top:425;width:8532;height:2" coordorigin="1687,425" coordsize="8532,2">
              <v:shape id="任意多边形 103" o:spid="_x0000_s1028" style="position:absolute;left:1687;top:425;width:8532;height:2;mso-wrap-style:square" coordorigin="1687,425" coordsize="8532,0" path="m1687,425r8532,e" filled="f" strokeweight=".58pt">
                <v:path arrowok="t"/>
              </v:shape>
            </v:group>
            <v:group id="组合 104" o:spid="_x0000_s1029" style="position:absolute;left:1692;top:430;width:2;height:1145" coordorigin="1692,430" coordsize="2,1145">
              <v:shape id="任意多边形 105" o:spid="_x0000_s1030" style="position:absolute;left:1692;top:430;width:2;height:1145;mso-wrap-style:square" coordorigin="1692,430" coordsize="0,1145" path="m1692,430r,1144e" filled="f" strokeweight=".58pt">
                <v:path arrowok="t"/>
              </v:shape>
            </v:group>
            <v:group id="组合 106" o:spid="_x0000_s1031" style="position:absolute;left:1687;top:1570;width:8532;height:2" coordorigin="1687,1570" coordsize="8532,2">
              <v:shape id="任意多边形 107" o:spid="_x0000_s1032" style="position:absolute;left:1687;top:1570;width:8532;height:2;mso-wrap-style:square" coordorigin="1687,1570" coordsize="8532,0" path="m1687,1570r8532,e" filled="f" strokeweight=".58pt">
                <v:path arrowok="t"/>
              </v:shape>
            </v:group>
            <v:group id="组合 108" o:spid="_x0000_s1033" style="position:absolute;left:10214;top:430;width:2;height:1145" coordorigin="10214,430" coordsize="2,1145">
              <v:shape id="任意多边形 109" o:spid="_x0000_s1034" style="position:absolute;left:10214;top:430;width:2;height:1145;mso-wrap-style:square" coordorigin="10214,430" coordsize="0,1145" path="m10214,430r,1144e" filled="f" strokeweight=".58pt">
                <v:path arrowok="t"/>
              </v:shape>
            </v:group>
            <w10:wrap anchorx="page"/>
          </v:group>
        </w:pict>
      </w:r>
      <w:r w:rsidR="003652F7" w:rsidRPr="00B743DE">
        <w:rPr>
          <w:b/>
          <w:bCs/>
          <w:kern w:val="0"/>
        </w:rPr>
        <w:br w:type="page"/>
      </w:r>
    </w:p>
    <w:sectPr w:rsidR="00C76B68" w:rsidRPr="00B7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3DE" w:rsidRDefault="00B743DE" w:rsidP="00B743DE">
      <w:r>
        <w:separator/>
      </w:r>
    </w:p>
  </w:endnote>
  <w:endnote w:type="continuationSeparator" w:id="0">
    <w:p w:rsidR="00B743DE" w:rsidRDefault="00B743DE" w:rsidP="00B7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3DE" w:rsidRDefault="00B743DE" w:rsidP="00B743DE">
      <w:r>
        <w:separator/>
      </w:r>
    </w:p>
  </w:footnote>
  <w:footnote w:type="continuationSeparator" w:id="0">
    <w:p w:rsidR="00B743DE" w:rsidRDefault="00B743DE" w:rsidP="00B7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2F7"/>
    <w:rsid w:val="003652F7"/>
    <w:rsid w:val="00B743DE"/>
    <w:rsid w:val="00BA7E62"/>
    <w:rsid w:val="00C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0A781A-6F90-4CF1-87C9-A3F6E3A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652F7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652F7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7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3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2017-12-11T09:03:00Z</dcterms:created>
  <dcterms:modified xsi:type="dcterms:W3CDTF">2018-04-13T08:10:00Z</dcterms:modified>
</cp:coreProperties>
</file>