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C54" w:rsidRDefault="00783C54" w:rsidP="00783C54">
      <w:pPr>
        <w:pStyle w:val="3"/>
        <w:pageBreakBefore/>
        <w:rPr>
          <w:b/>
        </w:rPr>
      </w:pPr>
      <w:r>
        <w:rPr>
          <w:rFonts w:hint="eastAsia"/>
          <w:b/>
        </w:rPr>
        <w:t>11.2.15采用建筑系统集成方式，以工业化建造方式为基础，实现建筑结构系统、外围护系统、内装系统、设备与管线系统一体化和策划、设计、生产、施工和运维一体化的集成设计和建造方法。（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2分）</w:t>
      </w:r>
    </w:p>
    <w:p w:rsidR="00783C54" w:rsidRDefault="00783C54" w:rsidP="00783C54"/>
    <w:p w:rsidR="00783C54" w:rsidRDefault="00783C54" w:rsidP="00783C54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1、得分自评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80"/>
        <w:gridCol w:w="1379"/>
        <w:gridCol w:w="1355"/>
      </w:tblGrid>
      <w:tr w:rsidR="00783C54" w:rsidTr="005F4190">
        <w:tc>
          <w:tcPr>
            <w:tcW w:w="6780" w:type="dxa"/>
            <w:vAlign w:val="center"/>
          </w:tcPr>
          <w:p w:rsidR="00783C54" w:rsidRDefault="00783C54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1379" w:type="dxa"/>
            <w:vAlign w:val="center"/>
          </w:tcPr>
          <w:p w:rsidR="00783C54" w:rsidRDefault="00783C54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1355" w:type="dxa"/>
            <w:vAlign w:val="center"/>
          </w:tcPr>
          <w:p w:rsidR="00783C54" w:rsidRDefault="00783C54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783C54" w:rsidTr="005F4190">
        <w:tc>
          <w:tcPr>
            <w:tcW w:w="6780" w:type="dxa"/>
            <w:vAlign w:val="center"/>
          </w:tcPr>
          <w:p w:rsidR="00783C54" w:rsidRDefault="00783C54" w:rsidP="005F4190">
            <w:pPr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采用建筑系统集成方式，以工业化建造方式为基础，实现建筑结构系统、外围护系统、内装系统、设备与管线系统一体化和策划、设计、生产、施工和运维一体化的集成设计和建造方法</w:t>
            </w:r>
            <w:r>
              <w:rPr>
                <w:rFonts w:ascii="宋体" w:hAnsi="宋体" w:cs="宋体" w:hint="eastAsia"/>
                <w:kern w:val="0"/>
                <w:szCs w:val="21"/>
              </w:rPr>
              <w:t>。</w:t>
            </w:r>
          </w:p>
        </w:tc>
        <w:tc>
          <w:tcPr>
            <w:tcW w:w="1379" w:type="dxa"/>
            <w:vAlign w:val="center"/>
          </w:tcPr>
          <w:p w:rsidR="00783C54" w:rsidRDefault="00783C54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355" w:type="dxa"/>
            <w:vAlign w:val="center"/>
          </w:tcPr>
          <w:p w:rsidR="00783C54" w:rsidRDefault="00783C54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83C54" w:rsidRDefault="00783C54" w:rsidP="00783C54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783C54" w:rsidRDefault="00783C54" w:rsidP="00783C54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2、评价要点</w:t>
      </w:r>
    </w:p>
    <w:p w:rsidR="00783C54" w:rsidRDefault="00783C54" w:rsidP="00783C54">
      <w:pPr>
        <w:adjustRightInd w:val="0"/>
        <w:snapToGrid w:val="0"/>
        <w:spacing w:line="288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项目是否为装配式建筑：</w:t>
      </w:r>
      <w:r>
        <w:rPr>
          <w:rFonts w:cs="宋体" w:hint="eastAsia"/>
          <w:szCs w:val="21"/>
          <w:lang w:val="zh-CN"/>
        </w:rPr>
        <w:t>□是、□否；</w:t>
      </w:r>
    </w:p>
    <w:p w:rsidR="00783C54" w:rsidRDefault="00783C54" w:rsidP="00783C54">
      <w:pPr>
        <w:adjustRightInd w:val="0"/>
        <w:snapToGrid w:val="0"/>
        <w:spacing w:line="288" w:lineRule="auto"/>
        <w:jc w:val="left"/>
        <w:rPr>
          <w:rFonts w:cs="宋体"/>
          <w:szCs w:val="21"/>
          <w:lang w:val="zh-CN"/>
        </w:rPr>
      </w:pPr>
      <w:r>
        <w:rPr>
          <w:rFonts w:ascii="宋体" w:hAnsi="宋体" w:cs="宋体" w:hint="eastAsia"/>
          <w:szCs w:val="21"/>
        </w:rPr>
        <w:t>是否采用集成设计和集成建造：</w:t>
      </w:r>
      <w:r>
        <w:rPr>
          <w:rFonts w:cs="宋体" w:hint="eastAsia"/>
          <w:szCs w:val="21"/>
          <w:lang w:val="zh-CN"/>
        </w:rPr>
        <w:t>□是、□否；</w:t>
      </w:r>
    </w:p>
    <w:p w:rsidR="00783C54" w:rsidRDefault="00783C54" w:rsidP="00783C54">
      <w:pPr>
        <w:adjustRightInd w:val="0"/>
        <w:snapToGrid w:val="0"/>
        <w:spacing w:line="288" w:lineRule="auto"/>
        <w:jc w:val="left"/>
        <w:rPr>
          <w:rFonts w:cs="宋体"/>
          <w:b/>
          <w:bCs/>
          <w:szCs w:val="21"/>
          <w:lang w:val="zh-CN"/>
        </w:rPr>
      </w:pPr>
    </w:p>
    <w:p w:rsidR="00783C54" w:rsidRDefault="00783C54" w:rsidP="00783C54">
      <w:pPr>
        <w:pStyle w:val="1"/>
        <w:adjustRightInd w:val="0"/>
        <w:snapToGrid w:val="0"/>
        <w:spacing w:line="288" w:lineRule="auto"/>
        <w:ind w:firstLineChars="0" w:firstLine="0"/>
        <w:rPr>
          <w:rFonts w:ascii="宋体" w:hAnsi="宋体" w:cs="宋体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3、证明材料</w:t>
      </w:r>
    </w:p>
    <w:p w:rsidR="00783C54" w:rsidRDefault="00783C54" w:rsidP="00783C54">
      <w:pPr>
        <w:spacing w:beforeLines="50" w:before="156" w:afterLines="50" w:after="156" w:line="288" w:lineRule="auto"/>
        <w:rPr>
          <w:szCs w:val="21"/>
        </w:rPr>
      </w:pPr>
      <w:r>
        <w:rPr>
          <w:rFonts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2005"/>
        <w:gridCol w:w="3642"/>
        <w:gridCol w:w="734"/>
        <w:gridCol w:w="795"/>
        <w:gridCol w:w="834"/>
        <w:gridCol w:w="657"/>
      </w:tblGrid>
      <w:tr w:rsidR="00783C54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2005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3642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734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795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783C54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专业设计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相关设计文件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应体现建筑设计标准化、装饰装修部品化、管理信心化等集成设计相关内容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集成设计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3C54" w:rsidTr="005F4190">
        <w:trPr>
          <w:trHeight w:val="270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施工方案、施工记录、现场影像资料、施工阶段评价记录、总体验收记录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应体现现场施工装配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化相关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内容，包括模块组合、接口连接、节点构造和施工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工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法等装配式集成方法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集成建造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83C54" w:rsidTr="005F4190">
        <w:trPr>
          <w:trHeight w:val="270"/>
        </w:trPr>
        <w:tc>
          <w:tcPr>
            <w:tcW w:w="721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工厂加工合同、加工记录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应体现构件生产工厂化相关内容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集成建造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运行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3C54" w:rsidRDefault="00783C54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783C54" w:rsidRDefault="00783C54" w:rsidP="00783C54"/>
    <w:p w:rsidR="00CD7425" w:rsidRDefault="00CD7425">
      <w:bookmarkStart w:id="0" w:name="_GoBack"/>
      <w:bookmarkEnd w:id="0"/>
    </w:p>
    <w:sectPr w:rsidR="00CD74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6F5D" w:rsidRDefault="004D6F5D" w:rsidP="00783C54">
      <w:r>
        <w:separator/>
      </w:r>
    </w:p>
  </w:endnote>
  <w:endnote w:type="continuationSeparator" w:id="0">
    <w:p w:rsidR="004D6F5D" w:rsidRDefault="004D6F5D" w:rsidP="00783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6F5D" w:rsidRDefault="004D6F5D" w:rsidP="00783C54">
      <w:r>
        <w:separator/>
      </w:r>
    </w:p>
  </w:footnote>
  <w:footnote w:type="continuationSeparator" w:id="0">
    <w:p w:rsidR="004D6F5D" w:rsidRDefault="004D6F5D" w:rsidP="00783C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937"/>
    <w:rsid w:val="00135937"/>
    <w:rsid w:val="004D6F5D"/>
    <w:rsid w:val="00783C54"/>
    <w:rsid w:val="00CD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3C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83C5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C54"/>
    <w:rPr>
      <w:sz w:val="18"/>
      <w:szCs w:val="18"/>
    </w:rPr>
  </w:style>
  <w:style w:type="character" w:customStyle="1" w:styleId="3Char">
    <w:name w:val="标题 3 Char"/>
    <w:basedOn w:val="a0"/>
    <w:link w:val="3"/>
    <w:rsid w:val="00783C54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783C5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83C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83C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783C54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3C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3C5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3C5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3C54"/>
    <w:rPr>
      <w:sz w:val="18"/>
      <w:szCs w:val="18"/>
    </w:rPr>
  </w:style>
  <w:style w:type="character" w:customStyle="1" w:styleId="3Char">
    <w:name w:val="标题 3 Char"/>
    <w:basedOn w:val="a0"/>
    <w:link w:val="3"/>
    <w:rsid w:val="00783C54"/>
    <w:rPr>
      <w:rFonts w:ascii="黑体" w:eastAsia="黑体" w:hAnsi="黑体" w:cs="Times New Roman"/>
      <w:sz w:val="24"/>
      <w:szCs w:val="32"/>
    </w:rPr>
  </w:style>
  <w:style w:type="paragraph" w:customStyle="1" w:styleId="1">
    <w:name w:val="列出段落1"/>
    <w:basedOn w:val="a"/>
    <w:rsid w:val="00783C54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rsid w:val="00783C5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Microsoft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2018-07-04T07:51:00Z</dcterms:created>
  <dcterms:modified xsi:type="dcterms:W3CDTF">2018-07-04T07:51:00Z</dcterms:modified>
</cp:coreProperties>
</file>