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E2" w:rsidRDefault="00935CE2" w:rsidP="00935CE2">
      <w:pPr>
        <w:pStyle w:val="3"/>
        <w:pageBreakBefore/>
        <w:rPr>
          <w:b/>
        </w:rPr>
      </w:pPr>
      <w:r>
        <w:rPr>
          <w:b/>
        </w:rPr>
        <w:t>4.2.13</w:t>
      </w:r>
      <w:r>
        <w:rPr>
          <w:rFonts w:hint="eastAsia"/>
          <w:b/>
        </w:rPr>
        <w:t>充分利用场地空间合理设置绿色雨水基础设施，对大于</w:t>
      </w:r>
      <w:r>
        <w:rPr>
          <w:b/>
        </w:rPr>
        <w:t>10hm</w:t>
      </w:r>
      <w:r>
        <w:rPr>
          <w:b/>
          <w:vertAlign w:val="superscript"/>
        </w:rPr>
        <w:t>2</w:t>
      </w:r>
      <w:r>
        <w:rPr>
          <w:rFonts w:hint="eastAsia"/>
          <w:b/>
        </w:rPr>
        <w:t>的场地进行雨水专项规划设计。（评价总分值</w:t>
      </w:r>
      <w:r>
        <w:rPr>
          <w:b/>
        </w:rPr>
        <w:t>9</w:t>
      </w:r>
      <w:r>
        <w:rPr>
          <w:rFonts w:hint="eastAsia"/>
          <w:b/>
        </w:rPr>
        <w:t>分）</w:t>
      </w:r>
    </w:p>
    <w:p w:rsidR="00935CE2" w:rsidRDefault="00935CE2" w:rsidP="00935CE2"/>
    <w:p w:rsidR="00935CE2" w:rsidRDefault="00935CE2" w:rsidP="00935CE2">
      <w:pPr>
        <w:spacing w:line="288" w:lineRule="auto"/>
        <w:rPr>
          <w:rFonts w:ascii="宋体" w:hAnsi="宋体" w:cs="宋体"/>
          <w:b/>
          <w:bCs/>
          <w:kern w:val="0"/>
          <w:szCs w:val="21"/>
        </w:rPr>
      </w:pPr>
      <w:r>
        <w:rPr>
          <w:rFonts w:ascii="宋体" w:hAnsi="宋体" w:cs="宋体" w:hint="eastAsia"/>
          <w:b/>
          <w:bCs/>
          <w:kern w:val="0"/>
          <w:szCs w:val="21"/>
        </w:rPr>
        <w:t>参评情况</w:t>
      </w:r>
    </w:p>
    <w:p w:rsidR="00935CE2" w:rsidRDefault="00935CE2" w:rsidP="00935CE2">
      <w:pPr>
        <w:spacing w:line="288" w:lineRule="auto"/>
        <w:rPr>
          <w:rFonts w:ascii="宋体" w:hAnsi="宋体" w:cs="宋体"/>
          <w:kern w:val="0"/>
          <w:szCs w:val="21"/>
        </w:rPr>
      </w:pPr>
      <w:r>
        <w:rPr>
          <w:rFonts w:ascii="宋体" w:hAnsi="宋体" w:cs="宋体" w:hint="eastAsia"/>
          <w:kern w:val="0"/>
          <w:szCs w:val="21"/>
        </w:rPr>
        <w:t>□参评</w:t>
      </w:r>
      <w:r>
        <w:rPr>
          <w:rFonts w:ascii="宋体" w:hAnsi="宋体" w:cs="宋体" w:hint="eastAsia"/>
          <w:kern w:val="0"/>
          <w:szCs w:val="21"/>
        </w:rPr>
        <w:t xml:space="preserve">    </w:t>
      </w:r>
      <w:r>
        <w:rPr>
          <w:rFonts w:ascii="宋体" w:hAnsi="宋体" w:cs="宋体" w:hint="eastAsia"/>
          <w:kern w:val="0"/>
          <w:szCs w:val="21"/>
        </w:rPr>
        <w:t>□不参评，原因（场地为湿陷性黄土）</w:t>
      </w:r>
    </w:p>
    <w:p w:rsidR="00935CE2" w:rsidRDefault="00935CE2" w:rsidP="00935CE2">
      <w:pPr>
        <w:spacing w:line="288" w:lineRule="auto"/>
        <w:rPr>
          <w:rFonts w:ascii="宋体" w:hAnsi="宋体" w:cs="宋体"/>
          <w:szCs w:val="21"/>
        </w:rPr>
      </w:pPr>
    </w:p>
    <w:p w:rsidR="00935CE2" w:rsidRDefault="00935CE2" w:rsidP="00935CE2">
      <w:pPr>
        <w:numPr>
          <w:ilvl w:val="0"/>
          <w:numId w:val="2"/>
        </w:numPr>
        <w:spacing w:line="288" w:lineRule="auto"/>
        <w:rPr>
          <w:rFonts w:ascii="宋体" w:hAnsi="宋体" w:cs="宋体"/>
          <w:b/>
          <w:bCs/>
          <w:kern w:val="0"/>
          <w:szCs w:val="21"/>
        </w:rPr>
      </w:pPr>
      <w:r>
        <w:rPr>
          <w:rFonts w:ascii="宋体" w:hAnsi="宋体" w:cs="宋体" w:hint="eastAsia"/>
          <w:b/>
          <w:bCs/>
          <w:kern w:val="0"/>
          <w:szCs w:val="21"/>
        </w:rPr>
        <w:t>得分自评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6175"/>
        <w:gridCol w:w="1313"/>
        <w:gridCol w:w="1193"/>
      </w:tblGrid>
      <w:tr w:rsidR="00935CE2" w:rsidTr="00D320F1">
        <w:tc>
          <w:tcPr>
            <w:tcW w:w="771" w:type="dxa"/>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序号</w:t>
            </w:r>
          </w:p>
        </w:tc>
        <w:tc>
          <w:tcPr>
            <w:tcW w:w="6175" w:type="dxa"/>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评价内容</w:t>
            </w:r>
          </w:p>
        </w:tc>
        <w:tc>
          <w:tcPr>
            <w:tcW w:w="1313" w:type="dxa"/>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评价分值（分）</w:t>
            </w:r>
          </w:p>
        </w:tc>
        <w:tc>
          <w:tcPr>
            <w:tcW w:w="1193" w:type="dxa"/>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r>
      <w:tr w:rsidR="00935CE2" w:rsidTr="00D320F1">
        <w:tc>
          <w:tcPr>
            <w:tcW w:w="771" w:type="dxa"/>
            <w:vAlign w:val="center"/>
          </w:tcPr>
          <w:p w:rsidR="00935CE2" w:rsidRDefault="00935CE2" w:rsidP="00D320F1">
            <w:pPr>
              <w:spacing w:line="288" w:lineRule="auto"/>
              <w:jc w:val="left"/>
              <w:rPr>
                <w:rFonts w:ascii="宋体" w:hAnsi="宋体" w:cs="宋体"/>
                <w:kern w:val="0"/>
                <w:szCs w:val="21"/>
              </w:rPr>
            </w:pPr>
            <w:r>
              <w:rPr>
                <w:rFonts w:ascii="宋体" w:hAnsi="宋体" w:cs="宋体" w:hint="eastAsia"/>
                <w:kern w:val="0"/>
                <w:szCs w:val="21"/>
              </w:rPr>
              <w:t>1</w:t>
            </w:r>
          </w:p>
        </w:tc>
        <w:tc>
          <w:tcPr>
            <w:tcW w:w="6175" w:type="dxa"/>
            <w:vAlign w:val="center"/>
          </w:tcPr>
          <w:p w:rsidR="00935CE2" w:rsidRDefault="00935CE2" w:rsidP="00D320F1">
            <w:pPr>
              <w:spacing w:line="288" w:lineRule="auto"/>
              <w:jc w:val="left"/>
              <w:rPr>
                <w:rFonts w:ascii="宋体" w:hAnsi="宋体" w:cs="宋体"/>
                <w:kern w:val="0"/>
                <w:szCs w:val="21"/>
              </w:rPr>
            </w:pPr>
            <w:r>
              <w:rPr>
                <w:rFonts w:ascii="宋体" w:hAnsi="宋体" w:cs="宋体" w:hint="eastAsia"/>
                <w:kern w:val="0"/>
                <w:szCs w:val="21"/>
              </w:rPr>
              <w:t>下凹式绿地、雨水花园等有调蓄雨水功能的绿地和水体的面积之和占绿地面积的比例达到30%。</w:t>
            </w:r>
          </w:p>
        </w:tc>
        <w:tc>
          <w:tcPr>
            <w:tcW w:w="1313" w:type="dxa"/>
            <w:vAlign w:val="center"/>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3</w:t>
            </w:r>
          </w:p>
        </w:tc>
        <w:tc>
          <w:tcPr>
            <w:tcW w:w="1193" w:type="dxa"/>
            <w:vAlign w:val="center"/>
          </w:tcPr>
          <w:p w:rsidR="00935CE2" w:rsidRDefault="00935CE2" w:rsidP="00D320F1">
            <w:pPr>
              <w:spacing w:line="288" w:lineRule="auto"/>
              <w:jc w:val="center"/>
              <w:rPr>
                <w:rFonts w:ascii="宋体" w:hAnsi="宋体" w:cs="宋体"/>
                <w:bCs/>
                <w:szCs w:val="21"/>
                <w:lang w:val="zh-CN"/>
              </w:rPr>
            </w:pPr>
          </w:p>
        </w:tc>
      </w:tr>
      <w:tr w:rsidR="00935CE2" w:rsidTr="00D320F1">
        <w:tc>
          <w:tcPr>
            <w:tcW w:w="771" w:type="dxa"/>
            <w:vAlign w:val="center"/>
          </w:tcPr>
          <w:p w:rsidR="00935CE2" w:rsidRDefault="00935CE2" w:rsidP="00D320F1">
            <w:pPr>
              <w:spacing w:line="288" w:lineRule="auto"/>
              <w:jc w:val="left"/>
              <w:rPr>
                <w:rFonts w:ascii="宋体" w:hAnsi="宋体" w:cs="宋体"/>
                <w:kern w:val="0"/>
                <w:szCs w:val="21"/>
              </w:rPr>
            </w:pPr>
            <w:r>
              <w:rPr>
                <w:rFonts w:ascii="宋体" w:hAnsi="宋体" w:cs="宋体" w:hint="eastAsia"/>
                <w:kern w:val="0"/>
                <w:szCs w:val="21"/>
              </w:rPr>
              <w:t>2</w:t>
            </w:r>
          </w:p>
        </w:tc>
        <w:tc>
          <w:tcPr>
            <w:tcW w:w="6175" w:type="dxa"/>
            <w:vAlign w:val="center"/>
          </w:tcPr>
          <w:p w:rsidR="00935CE2" w:rsidRDefault="00935CE2" w:rsidP="00D320F1">
            <w:pPr>
              <w:spacing w:line="288" w:lineRule="auto"/>
              <w:jc w:val="left"/>
              <w:rPr>
                <w:rFonts w:ascii="宋体" w:hAnsi="宋体" w:cs="宋体"/>
                <w:kern w:val="0"/>
                <w:szCs w:val="21"/>
              </w:rPr>
            </w:pPr>
            <w:r>
              <w:rPr>
                <w:rFonts w:ascii="宋体" w:hAnsi="宋体" w:cs="宋体" w:hint="eastAsia"/>
                <w:kern w:val="0"/>
                <w:szCs w:val="21"/>
              </w:rPr>
              <w:t>合理衔接和引导屋面雨水、道路雨水进入地面生态设施，并采取相应的径流污染控制措施。</w:t>
            </w:r>
          </w:p>
        </w:tc>
        <w:tc>
          <w:tcPr>
            <w:tcW w:w="1313" w:type="dxa"/>
            <w:vAlign w:val="center"/>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3</w:t>
            </w:r>
          </w:p>
        </w:tc>
        <w:tc>
          <w:tcPr>
            <w:tcW w:w="1193" w:type="dxa"/>
            <w:vAlign w:val="center"/>
          </w:tcPr>
          <w:p w:rsidR="00935CE2" w:rsidRDefault="00935CE2" w:rsidP="00D320F1">
            <w:pPr>
              <w:spacing w:line="288" w:lineRule="auto"/>
              <w:jc w:val="center"/>
              <w:rPr>
                <w:rFonts w:ascii="宋体" w:hAnsi="宋体" w:cs="宋体"/>
                <w:bCs/>
                <w:szCs w:val="21"/>
                <w:lang w:val="zh-CN"/>
              </w:rPr>
            </w:pPr>
          </w:p>
        </w:tc>
      </w:tr>
      <w:tr w:rsidR="00935CE2" w:rsidTr="00D320F1">
        <w:tc>
          <w:tcPr>
            <w:tcW w:w="771" w:type="dxa"/>
            <w:vAlign w:val="center"/>
          </w:tcPr>
          <w:p w:rsidR="00935CE2" w:rsidRDefault="00935CE2" w:rsidP="00D320F1">
            <w:pPr>
              <w:spacing w:line="288" w:lineRule="auto"/>
              <w:jc w:val="left"/>
              <w:rPr>
                <w:rFonts w:ascii="宋体" w:hAnsi="宋体" w:cs="宋体"/>
                <w:szCs w:val="21"/>
              </w:rPr>
            </w:pPr>
            <w:r>
              <w:rPr>
                <w:rFonts w:ascii="宋体" w:hAnsi="宋体" w:cs="宋体" w:hint="eastAsia"/>
                <w:szCs w:val="21"/>
              </w:rPr>
              <w:t>3</w:t>
            </w:r>
          </w:p>
        </w:tc>
        <w:tc>
          <w:tcPr>
            <w:tcW w:w="6175" w:type="dxa"/>
            <w:vAlign w:val="center"/>
          </w:tcPr>
          <w:p w:rsidR="00935CE2" w:rsidRDefault="00935CE2" w:rsidP="00D320F1">
            <w:pPr>
              <w:spacing w:line="288" w:lineRule="auto"/>
              <w:jc w:val="left"/>
              <w:rPr>
                <w:rFonts w:ascii="宋体" w:hAnsi="宋体" w:cs="宋体"/>
                <w:kern w:val="0"/>
                <w:szCs w:val="21"/>
              </w:rPr>
            </w:pPr>
            <w:r>
              <w:rPr>
                <w:rFonts w:ascii="宋体" w:hAnsi="宋体" w:cs="宋体" w:hint="eastAsia"/>
                <w:szCs w:val="21"/>
              </w:rPr>
              <w:t>非湿陷性黄土场地内硬质铺装地面中透水铺装面积的比例达到50%</w:t>
            </w:r>
            <w:r>
              <w:rPr>
                <w:rFonts w:ascii="宋体" w:hAnsi="宋体" w:cs="宋体" w:hint="eastAsia"/>
                <w:kern w:val="0"/>
                <w:szCs w:val="21"/>
              </w:rPr>
              <w:t>。</w:t>
            </w:r>
          </w:p>
        </w:tc>
        <w:tc>
          <w:tcPr>
            <w:tcW w:w="1313" w:type="dxa"/>
            <w:vAlign w:val="center"/>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3</w:t>
            </w:r>
          </w:p>
        </w:tc>
        <w:tc>
          <w:tcPr>
            <w:tcW w:w="1193" w:type="dxa"/>
            <w:vAlign w:val="center"/>
          </w:tcPr>
          <w:p w:rsidR="00935CE2" w:rsidRDefault="00935CE2" w:rsidP="00D320F1">
            <w:pPr>
              <w:spacing w:line="288" w:lineRule="auto"/>
              <w:jc w:val="center"/>
              <w:rPr>
                <w:rFonts w:ascii="宋体" w:hAnsi="宋体" w:cs="宋体"/>
                <w:bCs/>
                <w:szCs w:val="21"/>
                <w:lang w:val="zh-CN"/>
              </w:rPr>
            </w:pPr>
          </w:p>
        </w:tc>
      </w:tr>
      <w:tr w:rsidR="00935CE2" w:rsidTr="00D320F1">
        <w:tc>
          <w:tcPr>
            <w:tcW w:w="771" w:type="dxa"/>
            <w:vAlign w:val="center"/>
          </w:tcPr>
          <w:p w:rsidR="00935CE2" w:rsidRDefault="00935CE2" w:rsidP="00D320F1">
            <w:pPr>
              <w:spacing w:line="288" w:lineRule="auto"/>
              <w:jc w:val="center"/>
              <w:rPr>
                <w:rFonts w:ascii="宋体" w:hAnsi="宋体" w:cs="宋体"/>
                <w:bCs/>
                <w:szCs w:val="21"/>
                <w:lang w:val="zh-CN"/>
              </w:rPr>
            </w:pPr>
          </w:p>
        </w:tc>
        <w:tc>
          <w:tcPr>
            <w:tcW w:w="6175" w:type="dxa"/>
            <w:vAlign w:val="center"/>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合计</w:t>
            </w:r>
          </w:p>
        </w:tc>
        <w:tc>
          <w:tcPr>
            <w:tcW w:w="1313" w:type="dxa"/>
            <w:vAlign w:val="center"/>
          </w:tcPr>
          <w:p w:rsidR="00935CE2" w:rsidRDefault="00935CE2" w:rsidP="00D320F1">
            <w:pPr>
              <w:spacing w:line="288" w:lineRule="auto"/>
              <w:jc w:val="center"/>
              <w:rPr>
                <w:rFonts w:ascii="宋体" w:hAnsi="宋体" w:cs="宋体"/>
                <w:bCs/>
                <w:szCs w:val="21"/>
                <w:lang w:val="zh-CN"/>
              </w:rPr>
            </w:pPr>
            <w:r>
              <w:rPr>
                <w:rFonts w:ascii="宋体" w:hAnsi="宋体" w:cs="宋体" w:hint="eastAsia"/>
                <w:bCs/>
                <w:szCs w:val="21"/>
                <w:lang w:val="zh-CN"/>
              </w:rPr>
              <w:t>9</w:t>
            </w:r>
          </w:p>
        </w:tc>
        <w:tc>
          <w:tcPr>
            <w:tcW w:w="1193" w:type="dxa"/>
            <w:vAlign w:val="center"/>
          </w:tcPr>
          <w:p w:rsidR="00935CE2" w:rsidRDefault="00935CE2" w:rsidP="00D320F1">
            <w:pPr>
              <w:spacing w:line="288" w:lineRule="auto"/>
              <w:jc w:val="center"/>
              <w:rPr>
                <w:rFonts w:ascii="宋体" w:hAnsi="宋体" w:cs="宋体"/>
                <w:bCs/>
                <w:szCs w:val="21"/>
                <w:lang w:val="zh-CN"/>
              </w:rPr>
            </w:pPr>
          </w:p>
        </w:tc>
      </w:tr>
    </w:tbl>
    <w:p w:rsidR="00935CE2" w:rsidRDefault="00935CE2" w:rsidP="00935CE2">
      <w:pPr>
        <w:pStyle w:val="1"/>
        <w:spacing w:line="288" w:lineRule="auto"/>
        <w:ind w:firstLineChars="0" w:firstLine="0"/>
        <w:rPr>
          <w:rFonts w:ascii="宋体" w:hAnsi="宋体" w:cs="宋体"/>
          <w:bCs/>
          <w:szCs w:val="21"/>
          <w:lang w:val="zh-CN"/>
        </w:rPr>
      </w:pPr>
    </w:p>
    <w:p w:rsidR="00935CE2" w:rsidRDefault="00935CE2" w:rsidP="00935CE2">
      <w:pPr>
        <w:numPr>
          <w:ilvl w:val="0"/>
          <w:numId w:val="2"/>
        </w:numPr>
        <w:spacing w:line="288" w:lineRule="auto"/>
        <w:rPr>
          <w:rFonts w:ascii="宋体" w:hAnsi="宋体" w:cs="宋体"/>
          <w:b/>
          <w:bCs/>
          <w:kern w:val="0"/>
          <w:szCs w:val="21"/>
        </w:rPr>
      </w:pPr>
      <w:r>
        <w:rPr>
          <w:rFonts w:ascii="宋体" w:hAnsi="宋体" w:cs="宋体" w:hint="eastAsia"/>
          <w:b/>
          <w:bCs/>
          <w:kern w:val="0"/>
          <w:szCs w:val="21"/>
        </w:rPr>
        <w:t>评价要点</w:t>
      </w:r>
    </w:p>
    <w:p w:rsidR="00935CE2" w:rsidRDefault="00935CE2" w:rsidP="00935CE2">
      <w:pPr>
        <w:pStyle w:val="a5"/>
        <w:spacing w:line="288" w:lineRule="auto"/>
        <w:rPr>
          <w:rFonts w:ascii="宋体" w:hAnsi="宋体" w:cs="宋体"/>
          <w:sz w:val="21"/>
          <w:szCs w:val="21"/>
        </w:rPr>
      </w:pPr>
      <w:r>
        <w:rPr>
          <w:rFonts w:ascii="宋体" w:hAnsi="宋体" w:cs="宋体" w:hint="eastAsia"/>
          <w:sz w:val="21"/>
          <w:szCs w:val="21"/>
        </w:rPr>
        <w:t>项目所在地：</w:t>
      </w:r>
      <w:r w:rsidRPr="00935CE2">
        <w:rPr>
          <w:rFonts w:ascii="宋体" w:hAnsi="宋体" w:cs="宋体" w:hint="eastAsia"/>
          <w:sz w:val="21"/>
          <w:szCs w:val="21"/>
          <w:u w:val="single"/>
        </w:rPr>
        <w:t xml:space="preserve">         </w:t>
      </w:r>
      <w:r>
        <w:rPr>
          <w:rFonts w:ascii="宋体" w:hAnsi="宋体" w:cs="宋体" w:hint="eastAsia"/>
          <w:sz w:val="21"/>
          <w:szCs w:val="21"/>
        </w:rPr>
        <w:t xml:space="preserve">，年平均降雨量（ </w:t>
      </w:r>
      <w:r w:rsidRPr="00935CE2">
        <w:rPr>
          <w:rFonts w:ascii="宋体" w:hAnsi="宋体" w:cs="宋体" w:hint="eastAsia"/>
          <w:sz w:val="21"/>
          <w:szCs w:val="21"/>
          <w:u w:val="single"/>
        </w:rPr>
        <w:t xml:space="preserve">         </w:t>
      </w:r>
      <w:r>
        <w:rPr>
          <w:rFonts w:ascii="宋体" w:hAnsi="宋体" w:cs="宋体" w:hint="eastAsia"/>
          <w:sz w:val="21"/>
          <w:szCs w:val="21"/>
        </w:rPr>
        <w:t xml:space="preserve"> </w:t>
      </w:r>
      <w:r>
        <w:rPr>
          <w:rFonts w:ascii="宋体" w:hAnsi="宋体" w:cs="宋体" w:hint="eastAsia"/>
          <w:sz w:val="21"/>
          <w:szCs w:val="21"/>
        </w:rPr>
        <w:t>mm）；</w:t>
      </w:r>
    </w:p>
    <w:p w:rsidR="00935CE2" w:rsidRDefault="00935CE2" w:rsidP="00935CE2">
      <w:pPr>
        <w:spacing w:line="288" w:lineRule="auto"/>
        <w:rPr>
          <w:rFonts w:ascii="宋体" w:hAnsi="宋体" w:cs="宋体"/>
          <w:szCs w:val="21"/>
        </w:rPr>
      </w:pPr>
      <w:r>
        <w:rPr>
          <w:rFonts w:ascii="宋体" w:hAnsi="宋体" w:cs="宋体" w:hint="eastAsia"/>
          <w:szCs w:val="21"/>
        </w:rPr>
        <w:t>项目总用地面积 （</w:t>
      </w:r>
      <w:r w:rsidRPr="00935CE2">
        <w:rPr>
          <w:rFonts w:ascii="宋体" w:hAnsi="宋体" w:cs="宋体" w:hint="eastAsia"/>
          <w:szCs w:val="21"/>
          <w:u w:val="single"/>
        </w:rPr>
        <w:t xml:space="preserve">         </w:t>
      </w:r>
      <w:r>
        <w:rPr>
          <w:rFonts w:ascii="宋体" w:hAnsi="宋体" w:cs="宋体" w:hint="eastAsia"/>
          <w:szCs w:val="21"/>
        </w:rPr>
        <w:t>平方米）；</w:t>
      </w:r>
    </w:p>
    <w:p w:rsidR="00935CE2" w:rsidRDefault="00935CE2" w:rsidP="00935CE2">
      <w:pPr>
        <w:pStyle w:val="1"/>
        <w:numPr>
          <w:ilvl w:val="0"/>
          <w:numId w:val="1"/>
        </w:numPr>
        <w:spacing w:line="288" w:lineRule="auto"/>
        <w:ind w:leftChars="100" w:left="630" w:hangingChars="200"/>
        <w:rPr>
          <w:rFonts w:ascii="宋体" w:hAnsi="宋体" w:cs="宋体"/>
          <w:szCs w:val="21"/>
        </w:rPr>
      </w:pPr>
      <w:r>
        <w:rPr>
          <w:rFonts w:ascii="宋体" w:hAnsi="宋体" w:cs="宋体" w:hint="eastAsia"/>
          <w:szCs w:val="21"/>
        </w:rPr>
        <w:t>场地用地面积是否大于10hm</w:t>
      </w:r>
      <w:r>
        <w:rPr>
          <w:rFonts w:ascii="宋体" w:hAnsi="宋体" w:cs="宋体" w:hint="eastAsia"/>
          <w:szCs w:val="21"/>
          <w:vertAlign w:val="superscript"/>
        </w:rPr>
        <w:t>2</w:t>
      </w:r>
      <w:r>
        <w:rPr>
          <w:rFonts w:ascii="宋体" w:hAnsi="宋体" w:cs="宋体" w:hint="eastAsia"/>
          <w:szCs w:val="21"/>
        </w:rPr>
        <w:t>：</w:t>
      </w:r>
      <w:r>
        <w:rPr>
          <w:rFonts w:ascii="宋体" w:hAnsi="宋体" w:cs="宋体" w:hint="eastAsia"/>
          <w:bCs/>
          <w:szCs w:val="21"/>
          <w:lang w:val="zh-CN"/>
        </w:rPr>
        <w:t>□</w:t>
      </w:r>
      <w:r>
        <w:rPr>
          <w:rFonts w:ascii="宋体" w:hAnsi="宋体" w:cs="宋体" w:hint="eastAsia"/>
          <w:szCs w:val="21"/>
        </w:rPr>
        <w:t>是、</w:t>
      </w:r>
      <w:r>
        <w:rPr>
          <w:rFonts w:ascii="宋体" w:hAnsi="宋体" w:cs="宋体" w:hint="eastAsia"/>
          <w:bCs/>
          <w:szCs w:val="21"/>
          <w:lang w:val="zh-CN"/>
        </w:rPr>
        <w:t>□</w:t>
      </w:r>
      <w:r>
        <w:rPr>
          <w:rFonts w:ascii="宋体" w:hAnsi="宋体" w:cs="宋体" w:hint="eastAsia"/>
          <w:szCs w:val="21"/>
        </w:rPr>
        <w:t>否。</w:t>
      </w:r>
    </w:p>
    <w:p w:rsidR="00935CE2" w:rsidRDefault="00935CE2" w:rsidP="00935CE2">
      <w:pPr>
        <w:pStyle w:val="1"/>
        <w:spacing w:line="288" w:lineRule="auto"/>
        <w:ind w:leftChars="-100" w:left="-210" w:firstLineChars="0" w:firstLine="0"/>
        <w:rPr>
          <w:rFonts w:ascii="宋体" w:hAnsi="宋体" w:cs="宋体"/>
          <w:szCs w:val="21"/>
        </w:rPr>
      </w:pPr>
    </w:p>
    <w:p w:rsidR="00935CE2" w:rsidRDefault="00935CE2" w:rsidP="00935CE2">
      <w:pPr>
        <w:autoSpaceDE w:val="0"/>
        <w:autoSpaceDN w:val="0"/>
        <w:adjustRightInd w:val="0"/>
        <w:spacing w:line="288" w:lineRule="auto"/>
        <w:ind w:firstLineChars="202" w:firstLine="424"/>
        <w:jc w:val="left"/>
        <w:rPr>
          <w:rFonts w:ascii="宋体" w:hAnsi="宋体" w:cs="宋体"/>
          <w:szCs w:val="21"/>
        </w:rPr>
      </w:pPr>
      <w:r>
        <w:rPr>
          <w:rFonts w:ascii="宋体" w:hAnsi="宋体" w:cs="宋体" w:hint="eastAsia"/>
          <w:szCs w:val="21"/>
        </w:rPr>
        <w:t>如场地用地面积大于10hm</w:t>
      </w:r>
      <w:r>
        <w:rPr>
          <w:rFonts w:ascii="宋体" w:hAnsi="宋体" w:cs="宋体" w:hint="eastAsia"/>
          <w:szCs w:val="21"/>
          <w:vertAlign w:val="superscript"/>
        </w:rPr>
        <w:t>2</w:t>
      </w:r>
      <w:r>
        <w:rPr>
          <w:rFonts w:ascii="宋体" w:hAnsi="宋体" w:cs="宋体" w:hint="eastAsia"/>
          <w:szCs w:val="21"/>
        </w:rPr>
        <w:t>，简要描述场地雨水专项规划设计，</w:t>
      </w:r>
      <w:r>
        <w:rPr>
          <w:rFonts w:ascii="宋体" w:hAnsi="宋体" w:cs="宋体" w:hint="eastAsia"/>
          <w:kern w:val="0"/>
          <w:szCs w:val="21"/>
        </w:rPr>
        <w:t>包含对场地内径流减排、污染控制、雨水收集回用等的全面统筹规划设计；小于10hm</w:t>
      </w:r>
      <w:r>
        <w:rPr>
          <w:rFonts w:ascii="宋体" w:hAnsi="宋体" w:cs="宋体" w:hint="eastAsia"/>
          <w:kern w:val="0"/>
          <w:szCs w:val="21"/>
          <w:vertAlign w:val="superscript"/>
        </w:rPr>
        <w:t>2</w:t>
      </w:r>
      <w:r>
        <w:rPr>
          <w:rFonts w:ascii="宋体" w:hAnsi="宋体" w:cs="宋体" w:hint="eastAsia"/>
          <w:kern w:val="0"/>
          <w:szCs w:val="21"/>
        </w:rPr>
        <w:t>的项目简述场地雨水综合利用方案（根据场地条件合理采用雨水控制利用措施）</w:t>
      </w:r>
      <w:r>
        <w:rPr>
          <w:rFonts w:ascii="宋体" w:hAnsi="宋体" w:cs="宋体" w:hint="eastAsia"/>
          <w:szCs w:val="21"/>
        </w:rPr>
        <w:t>。（300字以内）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935CE2" w:rsidTr="00D320F1">
        <w:trPr>
          <w:trHeight w:val="2059"/>
          <w:jc w:val="center"/>
        </w:trPr>
        <w:tc>
          <w:tcPr>
            <w:tcW w:w="9380" w:type="dxa"/>
          </w:tcPr>
          <w:p w:rsidR="00935CE2" w:rsidRDefault="00935CE2" w:rsidP="00D320F1">
            <w:pPr>
              <w:pStyle w:val="Default"/>
              <w:spacing w:line="288" w:lineRule="auto"/>
              <w:ind w:firstLineChars="200" w:firstLine="420"/>
              <w:jc w:val="both"/>
              <w:outlineLvl w:val="8"/>
              <w:rPr>
                <w:rFonts w:hAnsi="宋体"/>
                <w:bCs/>
                <w:color w:val="auto"/>
                <w:kern w:val="2"/>
                <w:sz w:val="21"/>
                <w:szCs w:val="21"/>
              </w:rPr>
            </w:pPr>
          </w:p>
        </w:tc>
      </w:tr>
    </w:tbl>
    <w:p w:rsidR="00935CE2" w:rsidRDefault="00935CE2" w:rsidP="00935CE2">
      <w:pPr>
        <w:pStyle w:val="1"/>
        <w:spacing w:line="288" w:lineRule="auto"/>
        <w:ind w:left="720" w:firstLineChars="0" w:firstLine="0"/>
        <w:rPr>
          <w:rFonts w:ascii="宋体" w:hAnsi="宋体" w:cs="宋体"/>
          <w:szCs w:val="21"/>
          <w:lang w:val="zh-CN"/>
        </w:rPr>
      </w:pPr>
    </w:p>
    <w:p w:rsidR="00935CE2" w:rsidRDefault="00935CE2" w:rsidP="00935CE2">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rPr>
        <w:t>下凹</w:t>
      </w:r>
      <w:r>
        <w:rPr>
          <w:rFonts w:ascii="宋体" w:hAnsi="宋体" w:cs="宋体" w:hint="eastAsia"/>
          <w:szCs w:val="21"/>
          <w:lang w:val="zh-CN"/>
        </w:rPr>
        <w:t>式绿地、雨水花园等有调蓄雨水功能的绿地和水体的面积之和占绿地面积的比例：</w:t>
      </w:r>
    </w:p>
    <w:p w:rsidR="00935CE2" w:rsidRDefault="00935CE2" w:rsidP="00935CE2">
      <w:pPr>
        <w:pStyle w:val="1"/>
        <w:spacing w:line="288" w:lineRule="auto"/>
        <w:ind w:left="420" w:firstLineChars="0" w:firstLine="0"/>
        <w:rPr>
          <w:rFonts w:ascii="宋体" w:hAnsi="宋体" w:cs="宋体"/>
          <w:szCs w:val="21"/>
          <w:lang w:val="zh-CN"/>
        </w:rPr>
      </w:pPr>
      <w:r>
        <w:rPr>
          <w:rFonts w:ascii="宋体" w:hAnsi="宋体" w:cs="宋体" w:hint="eastAsia"/>
          <w:kern w:val="0"/>
          <w:szCs w:val="21"/>
        </w:rPr>
        <w:t>有调蓄雨水功能的绿地和水体的面积之和</w:t>
      </w:r>
      <w:r>
        <w:rPr>
          <w:rFonts w:ascii="宋体" w:hAnsi="宋体" w:cs="宋体" w:hint="eastAsia"/>
          <w:szCs w:val="21"/>
          <w:lang w:val="zh-CN"/>
        </w:rPr>
        <w:t>：</w:t>
      </w:r>
      <w:r w:rsidRPr="00935CE2">
        <w:rPr>
          <w:rFonts w:ascii="宋体" w:hAnsi="宋体" w:cs="宋体" w:hint="eastAsia"/>
          <w:szCs w:val="21"/>
          <w:u w:val="single"/>
        </w:rPr>
        <w:t xml:space="preserve">         </w:t>
      </w:r>
      <w:r>
        <w:rPr>
          <w:rFonts w:ascii="宋体" w:hAnsi="宋体" w:cs="宋体" w:hint="eastAsia"/>
          <w:szCs w:val="21"/>
          <w:lang w:val="zh-CN"/>
        </w:rPr>
        <w:t>m</w:t>
      </w:r>
      <w:r>
        <w:rPr>
          <w:rFonts w:ascii="宋体" w:hAnsi="宋体" w:cs="宋体" w:hint="eastAsia"/>
          <w:szCs w:val="21"/>
          <w:vertAlign w:val="superscript"/>
          <w:lang w:val="zh-CN"/>
        </w:rPr>
        <w:t>2</w:t>
      </w:r>
    </w:p>
    <w:p w:rsidR="00935CE2" w:rsidRDefault="00935CE2" w:rsidP="00935CE2">
      <w:pPr>
        <w:pStyle w:val="1"/>
        <w:spacing w:line="288" w:lineRule="auto"/>
        <w:ind w:left="420" w:firstLineChars="0" w:firstLine="0"/>
        <w:rPr>
          <w:rFonts w:ascii="宋体" w:hAnsi="宋体" w:cs="宋体"/>
          <w:szCs w:val="21"/>
        </w:rPr>
      </w:pPr>
      <w:r>
        <w:rPr>
          <w:rFonts w:ascii="宋体" w:hAnsi="宋体" w:cs="宋体" w:hint="eastAsia"/>
          <w:szCs w:val="21"/>
          <w:lang w:val="zh-CN"/>
        </w:rPr>
        <w:t>场地绿地面积：</w:t>
      </w:r>
      <w:r w:rsidRPr="00935CE2">
        <w:rPr>
          <w:rFonts w:ascii="宋体" w:hAnsi="宋体" w:cs="宋体" w:hint="eastAsia"/>
          <w:szCs w:val="21"/>
          <w:u w:val="single"/>
        </w:rPr>
        <w:t xml:space="preserve">         </w:t>
      </w:r>
      <w:r>
        <w:rPr>
          <w:rFonts w:ascii="宋体" w:hAnsi="宋体" w:cs="宋体" w:hint="eastAsia"/>
          <w:szCs w:val="21"/>
          <w:lang w:val="zh-CN"/>
        </w:rPr>
        <w:t>m</w:t>
      </w:r>
      <w:r>
        <w:rPr>
          <w:rFonts w:ascii="宋体" w:hAnsi="宋体" w:cs="宋体" w:hint="eastAsia"/>
          <w:szCs w:val="21"/>
          <w:vertAlign w:val="superscript"/>
          <w:lang w:val="zh-CN"/>
        </w:rPr>
        <w:t>2</w:t>
      </w:r>
    </w:p>
    <w:p w:rsidR="00935CE2" w:rsidRDefault="00935CE2" w:rsidP="00935CE2">
      <w:pPr>
        <w:pStyle w:val="1"/>
        <w:spacing w:line="288" w:lineRule="auto"/>
        <w:ind w:left="420" w:firstLineChars="0" w:firstLine="0"/>
        <w:rPr>
          <w:rFonts w:ascii="宋体" w:hAnsi="宋体" w:cs="宋体"/>
          <w:szCs w:val="21"/>
        </w:rPr>
      </w:pPr>
      <w:r>
        <w:rPr>
          <w:rFonts w:ascii="宋体" w:hAnsi="宋体" w:cs="宋体" w:hint="eastAsia"/>
          <w:kern w:val="0"/>
          <w:szCs w:val="21"/>
        </w:rPr>
        <w:t>有调蓄雨水功能的绿地和水体的面积之和</w:t>
      </w:r>
      <w:r>
        <w:rPr>
          <w:rFonts w:ascii="宋体" w:hAnsi="宋体" w:cs="宋体" w:hint="eastAsia"/>
          <w:szCs w:val="21"/>
          <w:lang w:val="zh-CN"/>
        </w:rPr>
        <w:t>占绿地面积的比例：</w:t>
      </w:r>
      <w:r w:rsidRPr="00935CE2">
        <w:rPr>
          <w:rFonts w:ascii="宋体" w:hAnsi="宋体" w:cs="宋体" w:hint="eastAsia"/>
          <w:szCs w:val="21"/>
          <w:u w:val="single"/>
        </w:rPr>
        <w:t xml:space="preserve">         </w:t>
      </w:r>
      <w:r>
        <w:rPr>
          <w:rFonts w:ascii="宋体" w:hAnsi="宋体" w:cs="宋体" w:hint="eastAsia"/>
          <w:szCs w:val="21"/>
          <w:u w:val="single"/>
          <w:lang w:val="zh-CN"/>
        </w:rPr>
        <w:t>%</w:t>
      </w:r>
    </w:p>
    <w:p w:rsidR="00935CE2" w:rsidRDefault="00935CE2" w:rsidP="00935CE2">
      <w:pPr>
        <w:spacing w:line="288" w:lineRule="auto"/>
        <w:ind w:firstLineChars="200" w:firstLine="420"/>
        <w:rPr>
          <w:rFonts w:ascii="宋体" w:hAnsi="宋体" w:cs="宋体"/>
          <w:kern w:val="0"/>
          <w:szCs w:val="21"/>
        </w:rPr>
      </w:pPr>
    </w:p>
    <w:p w:rsidR="00935CE2" w:rsidRDefault="00935CE2" w:rsidP="00935CE2">
      <w:pPr>
        <w:spacing w:line="288" w:lineRule="auto"/>
        <w:ind w:firstLineChars="200" w:firstLine="420"/>
        <w:rPr>
          <w:rFonts w:ascii="宋体" w:hAnsi="宋体" w:cs="宋体"/>
          <w:szCs w:val="21"/>
        </w:rPr>
      </w:pPr>
      <w:r>
        <w:rPr>
          <w:rFonts w:ascii="宋体" w:hAnsi="宋体" w:cs="宋体" w:hint="eastAsia"/>
          <w:kern w:val="0"/>
          <w:szCs w:val="21"/>
        </w:rPr>
        <w:t>绿色雨水基础设</w:t>
      </w:r>
      <w:r>
        <w:rPr>
          <w:rFonts w:ascii="宋体" w:hAnsi="宋体" w:cs="宋体" w:hint="eastAsia"/>
          <w:szCs w:val="21"/>
        </w:rPr>
        <w:t>施统计：</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5196"/>
        <w:gridCol w:w="3102"/>
      </w:tblGrid>
      <w:tr w:rsidR="00935CE2" w:rsidTr="00D320F1">
        <w:tc>
          <w:tcPr>
            <w:tcW w:w="1216" w:type="dxa"/>
          </w:tcPr>
          <w:p w:rsidR="00935CE2" w:rsidRDefault="00935CE2" w:rsidP="00D320F1">
            <w:pPr>
              <w:spacing w:line="288" w:lineRule="auto"/>
              <w:rPr>
                <w:rFonts w:ascii="宋体" w:hAnsi="宋体" w:cs="宋体"/>
                <w:szCs w:val="21"/>
              </w:rPr>
            </w:pPr>
            <w:r>
              <w:rPr>
                <w:rFonts w:ascii="宋体" w:hAnsi="宋体" w:cs="宋体" w:hint="eastAsia"/>
                <w:szCs w:val="21"/>
              </w:rPr>
              <w:t>序号</w:t>
            </w:r>
          </w:p>
        </w:tc>
        <w:tc>
          <w:tcPr>
            <w:tcW w:w="5196" w:type="dxa"/>
          </w:tcPr>
          <w:p w:rsidR="00935CE2" w:rsidRDefault="00935CE2" w:rsidP="00D320F1">
            <w:pPr>
              <w:spacing w:line="288" w:lineRule="auto"/>
              <w:rPr>
                <w:rFonts w:ascii="宋体" w:hAnsi="宋体" w:cs="宋体"/>
                <w:szCs w:val="21"/>
              </w:rPr>
            </w:pPr>
            <w:r>
              <w:rPr>
                <w:rFonts w:ascii="宋体" w:hAnsi="宋体" w:cs="宋体" w:hint="eastAsia"/>
                <w:kern w:val="0"/>
                <w:szCs w:val="21"/>
              </w:rPr>
              <w:t>绿色雨水基础</w:t>
            </w:r>
            <w:r>
              <w:rPr>
                <w:rFonts w:ascii="宋体" w:hAnsi="宋体" w:cs="宋体" w:hint="eastAsia"/>
                <w:szCs w:val="21"/>
              </w:rPr>
              <w:t>设施类型</w:t>
            </w:r>
          </w:p>
        </w:tc>
        <w:tc>
          <w:tcPr>
            <w:tcW w:w="3102" w:type="dxa"/>
          </w:tcPr>
          <w:p w:rsidR="00935CE2" w:rsidRDefault="00935CE2" w:rsidP="00D320F1">
            <w:pPr>
              <w:spacing w:line="288" w:lineRule="auto"/>
              <w:rPr>
                <w:rFonts w:ascii="宋体" w:hAnsi="宋体" w:cs="宋体"/>
                <w:szCs w:val="21"/>
              </w:rPr>
            </w:pPr>
            <w:r>
              <w:rPr>
                <w:rFonts w:ascii="宋体" w:hAnsi="宋体" w:cs="宋体" w:hint="eastAsia"/>
                <w:szCs w:val="21"/>
              </w:rPr>
              <w:t>面积（m</w:t>
            </w:r>
            <w:r>
              <w:rPr>
                <w:rFonts w:ascii="宋体" w:hAnsi="宋体" w:cs="宋体" w:hint="eastAsia"/>
                <w:szCs w:val="21"/>
                <w:vertAlign w:val="superscript"/>
              </w:rPr>
              <w:t>2</w:t>
            </w:r>
            <w:r>
              <w:rPr>
                <w:rFonts w:ascii="宋体" w:hAnsi="宋体" w:cs="宋体" w:hint="eastAsia"/>
                <w:szCs w:val="21"/>
              </w:rPr>
              <w:t>）</w:t>
            </w:r>
          </w:p>
        </w:tc>
      </w:tr>
      <w:tr w:rsidR="00935CE2" w:rsidTr="00D320F1">
        <w:tc>
          <w:tcPr>
            <w:tcW w:w="1216" w:type="dxa"/>
            <w:vAlign w:val="center"/>
          </w:tcPr>
          <w:p w:rsidR="00935CE2" w:rsidRDefault="00935CE2" w:rsidP="00D320F1">
            <w:pPr>
              <w:spacing w:line="288" w:lineRule="auto"/>
              <w:jc w:val="center"/>
              <w:rPr>
                <w:rFonts w:ascii="宋体" w:hAnsi="宋体" w:cs="宋体"/>
                <w:szCs w:val="21"/>
              </w:rPr>
            </w:pPr>
            <w:r>
              <w:rPr>
                <w:rFonts w:ascii="宋体" w:hAnsi="宋体" w:cs="宋体" w:hint="eastAsia"/>
                <w:szCs w:val="21"/>
              </w:rPr>
              <w:t>1</w:t>
            </w:r>
          </w:p>
        </w:tc>
        <w:tc>
          <w:tcPr>
            <w:tcW w:w="5196" w:type="dxa"/>
          </w:tcPr>
          <w:p w:rsidR="00935CE2" w:rsidRDefault="00935CE2" w:rsidP="00D320F1">
            <w:pPr>
              <w:spacing w:line="288" w:lineRule="auto"/>
              <w:rPr>
                <w:rFonts w:ascii="宋体" w:hAnsi="宋体" w:cs="宋体"/>
                <w:szCs w:val="21"/>
              </w:rPr>
            </w:pPr>
            <w:r>
              <w:rPr>
                <w:rFonts w:ascii="宋体" w:hAnsi="宋体" w:cs="宋体" w:hint="eastAsia"/>
                <w:szCs w:val="21"/>
              </w:rPr>
              <w:t>雨水花园</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2</w:t>
            </w:r>
          </w:p>
        </w:tc>
        <w:tc>
          <w:tcPr>
            <w:tcW w:w="5196" w:type="dxa"/>
          </w:tcPr>
          <w:p w:rsidR="00935CE2" w:rsidRDefault="00935CE2" w:rsidP="00D320F1">
            <w:pPr>
              <w:spacing w:line="288" w:lineRule="auto"/>
              <w:rPr>
                <w:rFonts w:ascii="宋体" w:hAnsi="宋体" w:cs="宋体"/>
                <w:szCs w:val="21"/>
              </w:rPr>
            </w:pPr>
            <w:r>
              <w:rPr>
                <w:rFonts w:ascii="宋体" w:hAnsi="宋体" w:cs="宋体" w:hint="eastAsia"/>
                <w:szCs w:val="21"/>
              </w:rPr>
              <w:t>下凹式绿地</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3</w:t>
            </w:r>
          </w:p>
        </w:tc>
        <w:tc>
          <w:tcPr>
            <w:tcW w:w="5196" w:type="dxa"/>
          </w:tcPr>
          <w:p w:rsidR="00935CE2" w:rsidRDefault="00935CE2" w:rsidP="00D320F1">
            <w:pPr>
              <w:spacing w:line="288" w:lineRule="auto"/>
              <w:rPr>
                <w:rFonts w:ascii="宋体" w:hAnsi="宋体" w:cs="宋体"/>
                <w:szCs w:val="21"/>
              </w:rPr>
            </w:pPr>
            <w:r>
              <w:rPr>
                <w:rFonts w:ascii="宋体" w:hAnsi="宋体" w:cs="宋体" w:hint="eastAsia"/>
                <w:szCs w:val="21"/>
              </w:rPr>
              <w:t>植被浅沟</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4</w:t>
            </w:r>
          </w:p>
        </w:tc>
        <w:tc>
          <w:tcPr>
            <w:tcW w:w="5196" w:type="dxa"/>
          </w:tcPr>
          <w:p w:rsidR="00935CE2" w:rsidRDefault="00935CE2" w:rsidP="00D320F1">
            <w:pPr>
              <w:spacing w:line="288" w:lineRule="auto"/>
              <w:rPr>
                <w:rFonts w:ascii="宋体" w:hAnsi="宋体" w:cs="宋体"/>
                <w:szCs w:val="21"/>
              </w:rPr>
            </w:pPr>
            <w:r>
              <w:rPr>
                <w:rFonts w:ascii="宋体" w:hAnsi="宋体" w:cs="宋体" w:hint="eastAsia"/>
                <w:szCs w:val="21"/>
              </w:rPr>
              <w:t>雨水截留设施</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5</w:t>
            </w:r>
          </w:p>
        </w:tc>
        <w:tc>
          <w:tcPr>
            <w:tcW w:w="5196" w:type="dxa"/>
          </w:tcPr>
          <w:p w:rsidR="00935CE2" w:rsidRDefault="00935CE2" w:rsidP="00D320F1">
            <w:pPr>
              <w:spacing w:line="288" w:lineRule="auto"/>
              <w:rPr>
                <w:rFonts w:ascii="宋体" w:hAnsi="宋体" w:cs="宋体"/>
                <w:kern w:val="0"/>
                <w:szCs w:val="21"/>
              </w:rPr>
            </w:pPr>
            <w:r>
              <w:rPr>
                <w:rFonts w:ascii="宋体" w:hAnsi="宋体" w:cs="宋体" w:hint="eastAsia"/>
                <w:kern w:val="0"/>
                <w:szCs w:val="21"/>
              </w:rPr>
              <w:t>渗透设施</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6</w:t>
            </w:r>
          </w:p>
        </w:tc>
        <w:tc>
          <w:tcPr>
            <w:tcW w:w="5196" w:type="dxa"/>
          </w:tcPr>
          <w:p w:rsidR="00935CE2" w:rsidRDefault="00935CE2" w:rsidP="00D320F1">
            <w:pPr>
              <w:spacing w:line="288" w:lineRule="auto"/>
              <w:rPr>
                <w:rFonts w:ascii="宋体" w:hAnsi="宋体" w:cs="宋体"/>
                <w:kern w:val="0"/>
                <w:szCs w:val="21"/>
              </w:rPr>
            </w:pPr>
            <w:r>
              <w:rPr>
                <w:rFonts w:ascii="宋体" w:hAnsi="宋体" w:cs="宋体" w:hint="eastAsia"/>
                <w:kern w:val="0"/>
                <w:szCs w:val="21"/>
              </w:rPr>
              <w:t>雨水塘</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7</w:t>
            </w:r>
          </w:p>
        </w:tc>
        <w:tc>
          <w:tcPr>
            <w:tcW w:w="5196" w:type="dxa"/>
          </w:tcPr>
          <w:p w:rsidR="00935CE2" w:rsidRDefault="00935CE2" w:rsidP="00D320F1">
            <w:pPr>
              <w:autoSpaceDE w:val="0"/>
              <w:autoSpaceDN w:val="0"/>
              <w:adjustRightInd w:val="0"/>
              <w:spacing w:line="288" w:lineRule="auto"/>
              <w:jc w:val="left"/>
              <w:rPr>
                <w:rFonts w:ascii="宋体" w:hAnsi="宋体" w:cs="宋体"/>
                <w:kern w:val="0"/>
                <w:szCs w:val="21"/>
              </w:rPr>
            </w:pPr>
            <w:r>
              <w:rPr>
                <w:rFonts w:ascii="宋体" w:hAnsi="宋体" w:cs="宋体" w:hint="eastAsia"/>
                <w:kern w:val="0"/>
                <w:szCs w:val="21"/>
              </w:rPr>
              <w:t>雨水湿地</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8</w:t>
            </w:r>
          </w:p>
        </w:tc>
        <w:tc>
          <w:tcPr>
            <w:tcW w:w="5196" w:type="dxa"/>
          </w:tcPr>
          <w:p w:rsidR="00935CE2" w:rsidRDefault="00935CE2" w:rsidP="00D320F1">
            <w:pPr>
              <w:spacing w:line="288" w:lineRule="auto"/>
              <w:rPr>
                <w:rFonts w:ascii="宋体" w:hAnsi="宋体" w:cs="宋体"/>
                <w:kern w:val="0"/>
                <w:szCs w:val="21"/>
              </w:rPr>
            </w:pPr>
            <w:r>
              <w:rPr>
                <w:rFonts w:ascii="宋体" w:hAnsi="宋体" w:cs="宋体" w:hint="eastAsia"/>
                <w:kern w:val="0"/>
                <w:szCs w:val="21"/>
              </w:rPr>
              <w:t>景观水体</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9</w:t>
            </w:r>
          </w:p>
        </w:tc>
        <w:tc>
          <w:tcPr>
            <w:tcW w:w="5196" w:type="dxa"/>
          </w:tcPr>
          <w:p w:rsidR="00935CE2" w:rsidRDefault="00935CE2" w:rsidP="00D320F1">
            <w:pPr>
              <w:spacing w:line="288" w:lineRule="auto"/>
              <w:rPr>
                <w:rFonts w:ascii="宋体" w:hAnsi="宋体" w:cs="宋体"/>
                <w:kern w:val="0"/>
                <w:szCs w:val="21"/>
              </w:rPr>
            </w:pPr>
            <w:r>
              <w:rPr>
                <w:rFonts w:ascii="宋体" w:hAnsi="宋体" w:cs="宋体" w:hint="eastAsia"/>
                <w:kern w:val="0"/>
                <w:szCs w:val="21"/>
              </w:rPr>
              <w:t>多功能调蓄设施</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10</w:t>
            </w:r>
          </w:p>
        </w:tc>
        <w:tc>
          <w:tcPr>
            <w:tcW w:w="5196" w:type="dxa"/>
          </w:tcPr>
          <w:p w:rsidR="00935CE2" w:rsidRDefault="00935CE2" w:rsidP="00D320F1">
            <w:pPr>
              <w:spacing w:line="288" w:lineRule="auto"/>
              <w:rPr>
                <w:rFonts w:ascii="宋体" w:hAnsi="宋体" w:cs="宋体"/>
                <w:kern w:val="0"/>
                <w:szCs w:val="21"/>
              </w:rPr>
            </w:pPr>
            <w:r>
              <w:rPr>
                <w:rFonts w:ascii="宋体" w:hAnsi="宋体" w:cs="宋体" w:hint="eastAsia"/>
                <w:kern w:val="0"/>
                <w:szCs w:val="21"/>
              </w:rPr>
              <w:t>其他</w:t>
            </w:r>
          </w:p>
        </w:tc>
        <w:tc>
          <w:tcPr>
            <w:tcW w:w="3102" w:type="dxa"/>
          </w:tcPr>
          <w:p w:rsidR="00935CE2" w:rsidRDefault="00935CE2" w:rsidP="00D320F1">
            <w:pPr>
              <w:spacing w:line="288" w:lineRule="auto"/>
              <w:rPr>
                <w:rFonts w:ascii="宋体" w:hAnsi="宋体" w:cs="宋体"/>
                <w:szCs w:val="21"/>
              </w:rPr>
            </w:pPr>
          </w:p>
        </w:tc>
      </w:tr>
      <w:tr w:rsidR="00935CE2" w:rsidTr="00D320F1">
        <w:tc>
          <w:tcPr>
            <w:tcW w:w="1216" w:type="dxa"/>
          </w:tcPr>
          <w:p w:rsidR="00935CE2" w:rsidRDefault="00935CE2" w:rsidP="00D320F1">
            <w:pPr>
              <w:spacing w:line="288" w:lineRule="auto"/>
              <w:jc w:val="center"/>
              <w:rPr>
                <w:rFonts w:ascii="宋体" w:hAnsi="宋体" w:cs="宋体"/>
                <w:szCs w:val="21"/>
              </w:rPr>
            </w:pPr>
          </w:p>
        </w:tc>
        <w:tc>
          <w:tcPr>
            <w:tcW w:w="5196" w:type="dxa"/>
          </w:tcPr>
          <w:p w:rsidR="00935CE2" w:rsidRDefault="00935CE2" w:rsidP="00D320F1">
            <w:pPr>
              <w:spacing w:line="288" w:lineRule="auto"/>
              <w:rPr>
                <w:rFonts w:ascii="宋体" w:hAnsi="宋体" w:cs="宋体"/>
                <w:kern w:val="0"/>
                <w:szCs w:val="21"/>
              </w:rPr>
            </w:pPr>
            <w:r>
              <w:rPr>
                <w:rFonts w:ascii="宋体" w:hAnsi="宋体" w:cs="宋体" w:hint="eastAsia"/>
                <w:kern w:val="0"/>
                <w:szCs w:val="21"/>
              </w:rPr>
              <w:t>合计</w:t>
            </w:r>
          </w:p>
        </w:tc>
        <w:tc>
          <w:tcPr>
            <w:tcW w:w="3102" w:type="dxa"/>
          </w:tcPr>
          <w:p w:rsidR="00935CE2" w:rsidRDefault="00935CE2" w:rsidP="00D320F1">
            <w:pPr>
              <w:spacing w:line="288" w:lineRule="auto"/>
              <w:rPr>
                <w:rFonts w:ascii="宋体" w:hAnsi="宋体" w:cs="宋体"/>
                <w:szCs w:val="21"/>
              </w:rPr>
            </w:pPr>
          </w:p>
        </w:tc>
      </w:tr>
      <w:tr w:rsidR="00935CE2" w:rsidTr="00D320F1">
        <w:tc>
          <w:tcPr>
            <w:tcW w:w="6412" w:type="dxa"/>
            <w:gridSpan w:val="2"/>
          </w:tcPr>
          <w:p w:rsidR="00935CE2" w:rsidRDefault="00935CE2" w:rsidP="00D320F1">
            <w:pPr>
              <w:spacing w:line="288" w:lineRule="auto"/>
              <w:jc w:val="center"/>
              <w:rPr>
                <w:rFonts w:ascii="宋体" w:hAnsi="宋体" w:cs="宋体"/>
                <w:kern w:val="0"/>
                <w:szCs w:val="21"/>
              </w:rPr>
            </w:pPr>
            <w:r>
              <w:rPr>
                <w:rFonts w:ascii="宋体" w:hAnsi="宋体" w:cs="宋体" w:hint="eastAsia"/>
                <w:szCs w:val="21"/>
              </w:rPr>
              <w:t>场地绿地面积</w:t>
            </w:r>
          </w:p>
        </w:tc>
        <w:tc>
          <w:tcPr>
            <w:tcW w:w="3102" w:type="dxa"/>
          </w:tcPr>
          <w:p w:rsidR="00935CE2" w:rsidRDefault="00935CE2" w:rsidP="00D320F1">
            <w:pPr>
              <w:spacing w:line="288" w:lineRule="auto"/>
              <w:rPr>
                <w:rFonts w:ascii="宋体" w:hAnsi="宋体" w:cs="宋体"/>
                <w:szCs w:val="21"/>
              </w:rPr>
            </w:pPr>
          </w:p>
        </w:tc>
      </w:tr>
      <w:tr w:rsidR="00935CE2" w:rsidTr="00D320F1">
        <w:tc>
          <w:tcPr>
            <w:tcW w:w="6412" w:type="dxa"/>
            <w:gridSpan w:val="2"/>
          </w:tcPr>
          <w:p w:rsidR="00935CE2" w:rsidRDefault="00935CE2" w:rsidP="00D320F1">
            <w:pPr>
              <w:spacing w:line="288" w:lineRule="auto"/>
              <w:rPr>
                <w:rFonts w:ascii="宋体" w:hAnsi="宋体" w:cs="宋体"/>
                <w:kern w:val="0"/>
                <w:szCs w:val="21"/>
              </w:rPr>
            </w:pPr>
            <w:r>
              <w:rPr>
                <w:rFonts w:ascii="宋体" w:hAnsi="宋体" w:cs="宋体" w:hint="eastAsia"/>
                <w:kern w:val="0"/>
                <w:szCs w:val="21"/>
              </w:rPr>
              <w:t>有调蓄雨水功能的绿地和水体的面积之和占绿地面积的比例%。</w:t>
            </w:r>
          </w:p>
        </w:tc>
        <w:tc>
          <w:tcPr>
            <w:tcW w:w="3102" w:type="dxa"/>
          </w:tcPr>
          <w:p w:rsidR="00935CE2" w:rsidRDefault="00935CE2" w:rsidP="00D320F1">
            <w:pPr>
              <w:spacing w:line="288" w:lineRule="auto"/>
              <w:rPr>
                <w:rFonts w:ascii="宋体" w:hAnsi="宋体" w:cs="宋体"/>
                <w:szCs w:val="21"/>
              </w:rPr>
            </w:pPr>
          </w:p>
        </w:tc>
      </w:tr>
    </w:tbl>
    <w:p w:rsidR="00935CE2" w:rsidRDefault="00935CE2" w:rsidP="00935CE2">
      <w:pPr>
        <w:pStyle w:val="1"/>
        <w:numPr>
          <w:ilvl w:val="0"/>
          <w:numId w:val="1"/>
        </w:numPr>
        <w:spacing w:line="288" w:lineRule="auto"/>
        <w:ind w:leftChars="100" w:left="630" w:hangingChars="200"/>
        <w:rPr>
          <w:rFonts w:ascii="宋体" w:hAnsi="宋体" w:cs="宋体"/>
          <w:szCs w:val="21"/>
        </w:rPr>
      </w:pPr>
      <w:r>
        <w:rPr>
          <w:rFonts w:ascii="宋体" w:hAnsi="宋体" w:cs="宋体" w:hint="eastAsia"/>
          <w:kern w:val="0"/>
          <w:szCs w:val="21"/>
        </w:rPr>
        <w:t>合理衔接和引导屋面雨水、道路雨水进入地面生态设施</w:t>
      </w:r>
    </w:p>
    <w:p w:rsidR="00935CE2" w:rsidRPr="00935CE2" w:rsidRDefault="00935CE2" w:rsidP="00935CE2">
      <w:pPr>
        <w:pStyle w:val="1"/>
        <w:spacing w:line="288" w:lineRule="auto"/>
        <w:ind w:left="210"/>
        <w:rPr>
          <w:rFonts w:ascii="宋体" w:hAnsi="宋体" w:cs="宋体"/>
          <w:szCs w:val="21"/>
        </w:rPr>
      </w:pPr>
      <w:r w:rsidRPr="00935CE2">
        <w:rPr>
          <w:rFonts w:ascii="宋体" w:hAnsi="宋体" w:cs="宋体" w:hint="eastAsia"/>
          <w:kern w:val="0"/>
          <w:szCs w:val="21"/>
        </w:rPr>
        <w:t>简要描述场地内屋面雨水、道路雨水进入地面生态设施的衔接和引导设计，及相应的径流污染控制措施。</w:t>
      </w:r>
      <w:r w:rsidRPr="00935CE2">
        <w:rPr>
          <w:rFonts w:ascii="宋体" w:hAnsi="宋体" w:cs="宋体" w:hint="eastAsia"/>
          <w:szCs w:val="21"/>
        </w:rPr>
        <w:t>（300字以内）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935CE2" w:rsidTr="00D320F1">
        <w:trPr>
          <w:trHeight w:val="1279"/>
          <w:jc w:val="center"/>
        </w:trPr>
        <w:tc>
          <w:tcPr>
            <w:tcW w:w="9380" w:type="dxa"/>
          </w:tcPr>
          <w:p w:rsidR="00935CE2" w:rsidRDefault="00935CE2" w:rsidP="00D320F1">
            <w:pPr>
              <w:pStyle w:val="Default"/>
              <w:spacing w:line="288" w:lineRule="auto"/>
              <w:ind w:firstLineChars="200" w:firstLine="420"/>
              <w:jc w:val="both"/>
              <w:outlineLvl w:val="8"/>
              <w:rPr>
                <w:rFonts w:hAnsi="宋体"/>
                <w:bCs/>
                <w:color w:val="auto"/>
                <w:kern w:val="2"/>
                <w:sz w:val="21"/>
                <w:szCs w:val="21"/>
              </w:rPr>
            </w:pPr>
          </w:p>
        </w:tc>
      </w:tr>
    </w:tbl>
    <w:p w:rsidR="00935CE2" w:rsidRDefault="00935CE2" w:rsidP="00935CE2">
      <w:pPr>
        <w:pStyle w:val="1"/>
        <w:numPr>
          <w:ilvl w:val="0"/>
          <w:numId w:val="3"/>
        </w:numPr>
        <w:spacing w:line="288" w:lineRule="auto"/>
        <w:ind w:firstLineChars="0"/>
        <w:rPr>
          <w:rFonts w:ascii="宋体" w:hAnsi="宋体" w:cs="宋体"/>
          <w:kern w:val="0"/>
          <w:szCs w:val="21"/>
        </w:rPr>
      </w:pPr>
      <w:r>
        <w:rPr>
          <w:rFonts w:ascii="宋体" w:hAnsi="宋体" w:cs="宋体" w:hint="eastAsia"/>
          <w:kern w:val="0"/>
          <w:szCs w:val="21"/>
        </w:rPr>
        <w:t>硬质铺装地面中透水铺装面积的比例</w:t>
      </w:r>
    </w:p>
    <w:p w:rsidR="00935CE2" w:rsidRDefault="00935CE2" w:rsidP="00935CE2">
      <w:pPr>
        <w:pStyle w:val="1"/>
        <w:spacing w:line="288" w:lineRule="auto"/>
        <w:ind w:leftChars="-100" w:left="-210" w:firstLineChars="300" w:firstLine="630"/>
        <w:rPr>
          <w:rFonts w:ascii="宋体" w:hAnsi="宋体" w:cs="宋体"/>
          <w:kern w:val="0"/>
          <w:szCs w:val="21"/>
        </w:rPr>
      </w:pPr>
      <w:r>
        <w:rPr>
          <w:rFonts w:ascii="宋体" w:hAnsi="宋体" w:cs="宋体" w:hint="eastAsia"/>
          <w:kern w:val="0"/>
          <w:szCs w:val="21"/>
        </w:rPr>
        <w:t>场地是否为湿陷性黄土：</w:t>
      </w:r>
      <w:r>
        <w:rPr>
          <w:rFonts w:ascii="宋体" w:hAnsi="宋体" w:cs="宋体" w:hint="eastAsia"/>
          <w:bCs/>
          <w:szCs w:val="21"/>
          <w:lang w:val="zh-CN"/>
        </w:rPr>
        <w:t>□</w:t>
      </w:r>
      <w:r>
        <w:rPr>
          <w:rFonts w:ascii="宋体" w:hAnsi="宋体" w:cs="宋体" w:hint="eastAsia"/>
          <w:szCs w:val="21"/>
        </w:rPr>
        <w:t>是、</w:t>
      </w:r>
      <w:r>
        <w:rPr>
          <w:rFonts w:ascii="宋体" w:hAnsi="宋体" w:cs="宋体" w:hint="eastAsia"/>
          <w:bCs/>
          <w:szCs w:val="21"/>
          <w:lang w:val="zh-CN"/>
        </w:rPr>
        <w:t>□</w:t>
      </w:r>
      <w:r>
        <w:rPr>
          <w:rFonts w:ascii="宋体" w:hAnsi="宋体" w:cs="宋体" w:hint="eastAsia"/>
          <w:szCs w:val="21"/>
        </w:rPr>
        <w:t>否。如是，湿陷等级。</w:t>
      </w:r>
    </w:p>
    <w:p w:rsidR="00935CE2" w:rsidRDefault="00935CE2" w:rsidP="00935CE2">
      <w:pPr>
        <w:pStyle w:val="1"/>
        <w:spacing w:line="288" w:lineRule="auto"/>
        <w:ind w:left="420" w:firstLineChars="0" w:firstLine="0"/>
        <w:rPr>
          <w:rFonts w:ascii="宋体" w:hAnsi="宋体" w:cs="宋体"/>
          <w:szCs w:val="21"/>
          <w:lang w:val="zh-CN"/>
        </w:rPr>
      </w:pPr>
      <w:r>
        <w:rPr>
          <w:rFonts w:ascii="宋体" w:hAnsi="宋体" w:cs="宋体" w:hint="eastAsia"/>
          <w:kern w:val="0"/>
          <w:szCs w:val="21"/>
        </w:rPr>
        <w:t>透水铺装面积之和</w:t>
      </w:r>
      <w:r>
        <w:rPr>
          <w:rFonts w:ascii="宋体" w:hAnsi="宋体" w:cs="宋体" w:hint="eastAsia"/>
          <w:szCs w:val="21"/>
          <w:lang w:val="zh-CN"/>
        </w:rPr>
        <w:t>：</w:t>
      </w:r>
      <w:r w:rsidRPr="00935CE2">
        <w:rPr>
          <w:rFonts w:ascii="宋体" w:hAnsi="宋体" w:cs="宋体" w:hint="eastAsia"/>
          <w:szCs w:val="21"/>
          <w:u w:val="single"/>
        </w:rPr>
        <w:t xml:space="preserve">         </w:t>
      </w:r>
      <w:r>
        <w:rPr>
          <w:rFonts w:ascii="宋体" w:hAnsi="宋体" w:cs="宋体" w:hint="eastAsia"/>
          <w:szCs w:val="21"/>
          <w:lang w:val="zh-CN"/>
        </w:rPr>
        <w:t>m</w:t>
      </w:r>
      <w:r>
        <w:rPr>
          <w:rFonts w:ascii="宋体" w:hAnsi="宋体" w:cs="宋体" w:hint="eastAsia"/>
          <w:szCs w:val="21"/>
          <w:vertAlign w:val="superscript"/>
          <w:lang w:val="zh-CN"/>
        </w:rPr>
        <w:t>2</w:t>
      </w:r>
    </w:p>
    <w:p w:rsidR="00935CE2" w:rsidRDefault="00935CE2" w:rsidP="00935CE2">
      <w:pPr>
        <w:pStyle w:val="1"/>
        <w:spacing w:line="288" w:lineRule="auto"/>
        <w:ind w:left="420" w:firstLineChars="0" w:firstLine="0"/>
        <w:rPr>
          <w:rFonts w:ascii="宋体" w:hAnsi="宋体" w:cs="宋体"/>
          <w:szCs w:val="21"/>
        </w:rPr>
      </w:pPr>
      <w:r>
        <w:rPr>
          <w:rFonts w:ascii="宋体" w:hAnsi="宋体" w:cs="宋体" w:hint="eastAsia"/>
          <w:szCs w:val="21"/>
          <w:lang w:val="zh-CN"/>
        </w:rPr>
        <w:t>硬质铺装地面</w:t>
      </w:r>
      <w:r>
        <w:rPr>
          <w:rFonts w:ascii="宋体" w:hAnsi="宋体" w:cs="宋体" w:hint="eastAsia"/>
          <w:kern w:val="0"/>
          <w:szCs w:val="21"/>
        </w:rPr>
        <w:t>面积</w:t>
      </w:r>
      <w:r>
        <w:rPr>
          <w:rFonts w:ascii="宋体" w:hAnsi="宋体" w:cs="宋体" w:hint="eastAsia"/>
          <w:szCs w:val="21"/>
          <w:lang w:val="zh-CN"/>
        </w:rPr>
        <w:t>：</w:t>
      </w:r>
      <w:r w:rsidRPr="00935CE2">
        <w:rPr>
          <w:rFonts w:ascii="宋体" w:hAnsi="宋体" w:cs="宋体" w:hint="eastAsia"/>
          <w:szCs w:val="21"/>
          <w:u w:val="single"/>
        </w:rPr>
        <w:t xml:space="preserve">         </w:t>
      </w:r>
      <w:r>
        <w:rPr>
          <w:rFonts w:ascii="宋体" w:hAnsi="宋体" w:cs="宋体" w:hint="eastAsia"/>
          <w:szCs w:val="21"/>
          <w:lang w:val="zh-CN"/>
        </w:rPr>
        <w:t>m</w:t>
      </w:r>
      <w:r>
        <w:rPr>
          <w:rFonts w:ascii="宋体" w:hAnsi="宋体" w:cs="宋体" w:hint="eastAsia"/>
          <w:szCs w:val="21"/>
          <w:vertAlign w:val="superscript"/>
          <w:lang w:val="zh-CN"/>
        </w:rPr>
        <w:t>2</w:t>
      </w:r>
    </w:p>
    <w:p w:rsidR="00935CE2" w:rsidRDefault="00935CE2" w:rsidP="00935CE2">
      <w:pPr>
        <w:pStyle w:val="1"/>
        <w:spacing w:line="288" w:lineRule="auto"/>
        <w:ind w:left="420" w:firstLineChars="0" w:firstLine="0"/>
        <w:rPr>
          <w:rFonts w:ascii="宋体" w:hAnsi="宋体" w:cs="宋体"/>
          <w:szCs w:val="21"/>
        </w:rPr>
      </w:pPr>
      <w:r>
        <w:rPr>
          <w:rFonts w:ascii="宋体" w:hAnsi="宋体" w:cs="宋体" w:hint="eastAsia"/>
          <w:kern w:val="0"/>
          <w:szCs w:val="21"/>
        </w:rPr>
        <w:t>硬质铺装</w:t>
      </w:r>
      <w:r>
        <w:rPr>
          <w:rFonts w:ascii="宋体" w:hAnsi="宋体" w:cs="宋体" w:hint="eastAsia"/>
          <w:szCs w:val="21"/>
          <w:lang w:val="zh-CN"/>
        </w:rPr>
        <w:t>地面</w:t>
      </w:r>
      <w:r>
        <w:rPr>
          <w:rFonts w:ascii="宋体" w:hAnsi="宋体" w:cs="宋体" w:hint="eastAsia"/>
          <w:kern w:val="0"/>
          <w:szCs w:val="21"/>
        </w:rPr>
        <w:t>中透水铺装面积的比例</w:t>
      </w:r>
      <w:r>
        <w:rPr>
          <w:rFonts w:ascii="宋体" w:hAnsi="宋体" w:cs="宋体" w:hint="eastAsia"/>
          <w:szCs w:val="21"/>
          <w:lang w:val="zh-CN"/>
        </w:rPr>
        <w:t>：</w:t>
      </w:r>
      <w:r w:rsidRPr="00935CE2">
        <w:rPr>
          <w:rFonts w:ascii="宋体" w:hAnsi="宋体" w:cs="宋体" w:hint="eastAsia"/>
          <w:szCs w:val="21"/>
          <w:u w:val="single"/>
        </w:rPr>
        <w:t xml:space="preserve">         </w:t>
      </w:r>
      <w:r>
        <w:rPr>
          <w:rFonts w:ascii="宋体" w:hAnsi="宋体" w:cs="宋体" w:hint="eastAsia"/>
          <w:szCs w:val="21"/>
          <w:lang w:val="zh-CN"/>
        </w:rPr>
        <w:t>%</w:t>
      </w:r>
    </w:p>
    <w:p w:rsidR="00935CE2" w:rsidRDefault="00935CE2" w:rsidP="00935CE2">
      <w:pPr>
        <w:spacing w:line="288" w:lineRule="auto"/>
        <w:jc w:val="center"/>
        <w:rPr>
          <w:rFonts w:ascii="宋体" w:hAnsi="宋体" w:cs="宋体"/>
          <w:szCs w:val="21"/>
        </w:rPr>
      </w:pPr>
      <w:r>
        <w:rPr>
          <w:rFonts w:ascii="宋体" w:hAnsi="宋体" w:cs="宋体" w:hint="eastAsia"/>
          <w:kern w:val="0"/>
          <w:szCs w:val="21"/>
        </w:rPr>
        <w:t>透水铺装面积统计计算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227"/>
        <w:gridCol w:w="2940"/>
      </w:tblGrid>
      <w:tr w:rsidR="00935CE2" w:rsidTr="00D320F1">
        <w:trPr>
          <w:jc w:val="center"/>
        </w:trPr>
        <w:tc>
          <w:tcPr>
            <w:tcW w:w="1383"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序号</w:t>
            </w:r>
          </w:p>
        </w:tc>
        <w:tc>
          <w:tcPr>
            <w:tcW w:w="3227"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透水铺装类型</w:t>
            </w:r>
          </w:p>
        </w:tc>
        <w:tc>
          <w:tcPr>
            <w:tcW w:w="2940" w:type="dxa"/>
          </w:tcPr>
          <w:p w:rsidR="00935CE2" w:rsidRDefault="00935CE2" w:rsidP="00D320F1">
            <w:pPr>
              <w:spacing w:line="288" w:lineRule="auto"/>
              <w:jc w:val="center"/>
              <w:rPr>
                <w:rFonts w:ascii="宋体" w:hAnsi="宋体" w:cs="宋体"/>
                <w:szCs w:val="21"/>
              </w:rPr>
            </w:pPr>
            <w:r>
              <w:rPr>
                <w:rFonts w:ascii="宋体" w:hAnsi="宋体" w:cs="宋体" w:hint="eastAsia"/>
                <w:szCs w:val="21"/>
              </w:rPr>
              <w:t>面积（m</w:t>
            </w:r>
            <w:r>
              <w:rPr>
                <w:rFonts w:ascii="宋体" w:hAnsi="宋体" w:cs="宋体" w:hint="eastAsia"/>
                <w:szCs w:val="21"/>
                <w:vertAlign w:val="superscript"/>
              </w:rPr>
              <w:t>2</w:t>
            </w:r>
            <w:r>
              <w:rPr>
                <w:rFonts w:ascii="宋体" w:hAnsi="宋体" w:cs="宋体" w:hint="eastAsia"/>
                <w:szCs w:val="21"/>
              </w:rPr>
              <w:t>）</w:t>
            </w:r>
          </w:p>
        </w:tc>
      </w:tr>
      <w:tr w:rsidR="00935CE2" w:rsidTr="00D320F1">
        <w:trPr>
          <w:jc w:val="center"/>
        </w:trPr>
        <w:tc>
          <w:tcPr>
            <w:tcW w:w="1383" w:type="dxa"/>
          </w:tcPr>
          <w:p w:rsidR="00935CE2" w:rsidRDefault="00935CE2" w:rsidP="00D320F1">
            <w:pPr>
              <w:spacing w:line="288" w:lineRule="auto"/>
              <w:rPr>
                <w:rFonts w:ascii="宋体" w:hAnsi="宋体" w:cs="宋体"/>
                <w:szCs w:val="21"/>
              </w:rPr>
            </w:pPr>
            <w:r>
              <w:rPr>
                <w:rFonts w:ascii="宋体" w:hAnsi="宋体" w:cs="宋体" w:hint="eastAsia"/>
                <w:szCs w:val="21"/>
              </w:rPr>
              <w:t>1</w:t>
            </w:r>
          </w:p>
        </w:tc>
        <w:tc>
          <w:tcPr>
            <w:tcW w:w="3227" w:type="dxa"/>
          </w:tcPr>
          <w:p w:rsidR="00935CE2" w:rsidRDefault="00935CE2" w:rsidP="00D320F1">
            <w:pPr>
              <w:spacing w:line="288" w:lineRule="auto"/>
              <w:rPr>
                <w:rFonts w:ascii="宋体" w:hAnsi="宋体" w:cs="宋体"/>
                <w:szCs w:val="21"/>
              </w:rPr>
            </w:pPr>
            <w:r>
              <w:rPr>
                <w:rFonts w:ascii="宋体" w:hAnsi="宋体" w:cs="宋体" w:hint="eastAsia"/>
                <w:kern w:val="0"/>
                <w:szCs w:val="21"/>
              </w:rPr>
              <w:t>植草砖</w:t>
            </w:r>
          </w:p>
        </w:tc>
        <w:tc>
          <w:tcPr>
            <w:tcW w:w="2940" w:type="dxa"/>
          </w:tcPr>
          <w:p w:rsidR="00935CE2" w:rsidRDefault="00935CE2" w:rsidP="00D320F1">
            <w:pPr>
              <w:spacing w:line="288" w:lineRule="auto"/>
              <w:rPr>
                <w:rFonts w:ascii="宋体" w:hAnsi="宋体" w:cs="宋体"/>
                <w:szCs w:val="21"/>
              </w:rPr>
            </w:pPr>
          </w:p>
        </w:tc>
      </w:tr>
      <w:tr w:rsidR="00935CE2" w:rsidTr="00D320F1">
        <w:trPr>
          <w:jc w:val="center"/>
        </w:trPr>
        <w:tc>
          <w:tcPr>
            <w:tcW w:w="1383" w:type="dxa"/>
          </w:tcPr>
          <w:p w:rsidR="00935CE2" w:rsidRDefault="00935CE2" w:rsidP="00D320F1">
            <w:pPr>
              <w:spacing w:line="288" w:lineRule="auto"/>
              <w:rPr>
                <w:rFonts w:ascii="宋体" w:hAnsi="宋体" w:cs="宋体"/>
                <w:szCs w:val="21"/>
              </w:rPr>
            </w:pPr>
            <w:r>
              <w:rPr>
                <w:rFonts w:ascii="宋体" w:hAnsi="宋体" w:cs="宋体" w:hint="eastAsia"/>
                <w:szCs w:val="21"/>
              </w:rPr>
              <w:t>2</w:t>
            </w:r>
          </w:p>
        </w:tc>
        <w:tc>
          <w:tcPr>
            <w:tcW w:w="3227" w:type="dxa"/>
          </w:tcPr>
          <w:p w:rsidR="00935CE2" w:rsidRDefault="00935CE2" w:rsidP="00D320F1">
            <w:pPr>
              <w:spacing w:line="288" w:lineRule="auto"/>
              <w:rPr>
                <w:rFonts w:ascii="宋体" w:hAnsi="宋体" w:cs="宋体"/>
                <w:szCs w:val="21"/>
              </w:rPr>
            </w:pPr>
            <w:r>
              <w:rPr>
                <w:rFonts w:ascii="宋体" w:hAnsi="宋体" w:cs="宋体" w:hint="eastAsia"/>
                <w:kern w:val="0"/>
                <w:szCs w:val="21"/>
              </w:rPr>
              <w:t>透水沥青</w:t>
            </w:r>
          </w:p>
        </w:tc>
        <w:tc>
          <w:tcPr>
            <w:tcW w:w="2940" w:type="dxa"/>
          </w:tcPr>
          <w:p w:rsidR="00935CE2" w:rsidRDefault="00935CE2" w:rsidP="00D320F1">
            <w:pPr>
              <w:spacing w:line="288" w:lineRule="auto"/>
              <w:rPr>
                <w:rFonts w:ascii="宋体" w:hAnsi="宋体" w:cs="宋体"/>
                <w:szCs w:val="21"/>
              </w:rPr>
            </w:pPr>
          </w:p>
        </w:tc>
      </w:tr>
      <w:tr w:rsidR="00935CE2" w:rsidTr="00D320F1">
        <w:trPr>
          <w:jc w:val="center"/>
        </w:trPr>
        <w:tc>
          <w:tcPr>
            <w:tcW w:w="1383" w:type="dxa"/>
          </w:tcPr>
          <w:p w:rsidR="00935CE2" w:rsidRDefault="00935CE2" w:rsidP="00D320F1">
            <w:pPr>
              <w:spacing w:line="288" w:lineRule="auto"/>
              <w:rPr>
                <w:rFonts w:ascii="宋体" w:hAnsi="宋体" w:cs="宋体"/>
                <w:szCs w:val="21"/>
              </w:rPr>
            </w:pPr>
            <w:r>
              <w:rPr>
                <w:rFonts w:ascii="宋体" w:hAnsi="宋体" w:cs="宋体" w:hint="eastAsia"/>
                <w:szCs w:val="21"/>
              </w:rPr>
              <w:t>3</w:t>
            </w:r>
          </w:p>
        </w:tc>
        <w:tc>
          <w:tcPr>
            <w:tcW w:w="3227" w:type="dxa"/>
          </w:tcPr>
          <w:p w:rsidR="00935CE2" w:rsidRDefault="00935CE2" w:rsidP="00D320F1">
            <w:pPr>
              <w:spacing w:line="288" w:lineRule="auto"/>
              <w:rPr>
                <w:rFonts w:ascii="宋体" w:hAnsi="宋体" w:cs="宋体"/>
                <w:szCs w:val="21"/>
              </w:rPr>
            </w:pPr>
            <w:r>
              <w:rPr>
                <w:rFonts w:ascii="宋体" w:hAnsi="宋体" w:cs="宋体" w:hint="eastAsia"/>
                <w:kern w:val="0"/>
                <w:szCs w:val="21"/>
              </w:rPr>
              <w:t>透水混凝土</w:t>
            </w:r>
          </w:p>
        </w:tc>
        <w:tc>
          <w:tcPr>
            <w:tcW w:w="2940" w:type="dxa"/>
          </w:tcPr>
          <w:p w:rsidR="00935CE2" w:rsidRDefault="00935CE2" w:rsidP="00D320F1">
            <w:pPr>
              <w:spacing w:line="288" w:lineRule="auto"/>
              <w:rPr>
                <w:rFonts w:ascii="宋体" w:hAnsi="宋体" w:cs="宋体"/>
                <w:szCs w:val="21"/>
              </w:rPr>
            </w:pPr>
          </w:p>
        </w:tc>
      </w:tr>
      <w:tr w:rsidR="00935CE2" w:rsidTr="00D320F1">
        <w:trPr>
          <w:trHeight w:val="139"/>
          <w:jc w:val="center"/>
        </w:trPr>
        <w:tc>
          <w:tcPr>
            <w:tcW w:w="1383" w:type="dxa"/>
          </w:tcPr>
          <w:p w:rsidR="00935CE2" w:rsidRDefault="00935CE2" w:rsidP="00D320F1">
            <w:pPr>
              <w:spacing w:line="288" w:lineRule="auto"/>
              <w:rPr>
                <w:rFonts w:ascii="宋体" w:hAnsi="宋体" w:cs="宋体"/>
                <w:szCs w:val="21"/>
              </w:rPr>
            </w:pPr>
            <w:r>
              <w:rPr>
                <w:rFonts w:ascii="宋体" w:hAnsi="宋体" w:cs="宋体" w:hint="eastAsia"/>
                <w:szCs w:val="21"/>
              </w:rPr>
              <w:t>4</w:t>
            </w:r>
          </w:p>
        </w:tc>
        <w:tc>
          <w:tcPr>
            <w:tcW w:w="3227" w:type="dxa"/>
          </w:tcPr>
          <w:p w:rsidR="00935CE2" w:rsidRDefault="00935CE2" w:rsidP="00D320F1">
            <w:pPr>
              <w:spacing w:line="288" w:lineRule="auto"/>
              <w:rPr>
                <w:rFonts w:ascii="宋体" w:hAnsi="宋体" w:cs="宋体"/>
                <w:szCs w:val="21"/>
              </w:rPr>
            </w:pPr>
            <w:r>
              <w:rPr>
                <w:rFonts w:ascii="宋体" w:hAnsi="宋体" w:cs="宋体" w:hint="eastAsia"/>
                <w:kern w:val="0"/>
                <w:szCs w:val="21"/>
              </w:rPr>
              <w:t>透水地砖</w:t>
            </w:r>
          </w:p>
        </w:tc>
        <w:tc>
          <w:tcPr>
            <w:tcW w:w="2940" w:type="dxa"/>
          </w:tcPr>
          <w:p w:rsidR="00935CE2" w:rsidRDefault="00935CE2" w:rsidP="00D320F1">
            <w:pPr>
              <w:spacing w:line="288" w:lineRule="auto"/>
              <w:rPr>
                <w:rFonts w:ascii="宋体" w:hAnsi="宋体" w:cs="宋体"/>
                <w:szCs w:val="21"/>
              </w:rPr>
            </w:pPr>
          </w:p>
        </w:tc>
      </w:tr>
      <w:tr w:rsidR="00935CE2" w:rsidTr="00D320F1">
        <w:trPr>
          <w:jc w:val="center"/>
        </w:trPr>
        <w:tc>
          <w:tcPr>
            <w:tcW w:w="1383" w:type="dxa"/>
          </w:tcPr>
          <w:p w:rsidR="00935CE2" w:rsidRDefault="00935CE2" w:rsidP="00D320F1">
            <w:pPr>
              <w:spacing w:line="288" w:lineRule="auto"/>
              <w:rPr>
                <w:rFonts w:ascii="宋体" w:hAnsi="宋体" w:cs="宋体"/>
                <w:szCs w:val="21"/>
              </w:rPr>
            </w:pPr>
            <w:r>
              <w:rPr>
                <w:rFonts w:ascii="宋体" w:hAnsi="宋体" w:cs="宋体" w:hint="eastAsia"/>
                <w:szCs w:val="21"/>
              </w:rPr>
              <w:t>5</w:t>
            </w:r>
          </w:p>
        </w:tc>
        <w:tc>
          <w:tcPr>
            <w:tcW w:w="3227" w:type="dxa"/>
          </w:tcPr>
          <w:p w:rsidR="00935CE2" w:rsidRDefault="00935CE2" w:rsidP="00D320F1">
            <w:pPr>
              <w:spacing w:line="288" w:lineRule="auto"/>
              <w:rPr>
                <w:rFonts w:ascii="宋体" w:hAnsi="宋体" w:cs="宋体"/>
                <w:szCs w:val="21"/>
              </w:rPr>
            </w:pPr>
            <w:r>
              <w:rPr>
                <w:rFonts w:ascii="宋体" w:hAnsi="宋体" w:cs="宋体" w:hint="eastAsia"/>
                <w:szCs w:val="21"/>
              </w:rPr>
              <w:t>其他</w:t>
            </w:r>
          </w:p>
        </w:tc>
        <w:tc>
          <w:tcPr>
            <w:tcW w:w="2940" w:type="dxa"/>
          </w:tcPr>
          <w:p w:rsidR="00935CE2" w:rsidRDefault="00935CE2" w:rsidP="00D320F1">
            <w:pPr>
              <w:spacing w:line="288" w:lineRule="auto"/>
              <w:rPr>
                <w:rFonts w:ascii="宋体" w:hAnsi="宋体" w:cs="宋体"/>
                <w:szCs w:val="21"/>
              </w:rPr>
            </w:pPr>
          </w:p>
        </w:tc>
      </w:tr>
      <w:tr w:rsidR="00935CE2" w:rsidTr="00D320F1">
        <w:trPr>
          <w:jc w:val="center"/>
        </w:trPr>
        <w:tc>
          <w:tcPr>
            <w:tcW w:w="1383" w:type="dxa"/>
          </w:tcPr>
          <w:p w:rsidR="00935CE2" w:rsidRDefault="00935CE2" w:rsidP="00D320F1">
            <w:pPr>
              <w:spacing w:line="288" w:lineRule="auto"/>
              <w:rPr>
                <w:rFonts w:ascii="宋体" w:hAnsi="宋体" w:cs="宋体"/>
                <w:szCs w:val="21"/>
              </w:rPr>
            </w:pPr>
          </w:p>
        </w:tc>
        <w:tc>
          <w:tcPr>
            <w:tcW w:w="3227" w:type="dxa"/>
          </w:tcPr>
          <w:p w:rsidR="00935CE2" w:rsidRDefault="00935CE2" w:rsidP="00D320F1">
            <w:pPr>
              <w:spacing w:line="288" w:lineRule="auto"/>
              <w:rPr>
                <w:rFonts w:ascii="宋体" w:hAnsi="宋体" w:cs="宋体"/>
                <w:szCs w:val="21"/>
              </w:rPr>
            </w:pPr>
            <w:r>
              <w:rPr>
                <w:rFonts w:ascii="宋体" w:hAnsi="宋体" w:cs="宋体" w:hint="eastAsia"/>
                <w:szCs w:val="21"/>
              </w:rPr>
              <w:t>合计</w:t>
            </w:r>
          </w:p>
        </w:tc>
        <w:tc>
          <w:tcPr>
            <w:tcW w:w="2940" w:type="dxa"/>
          </w:tcPr>
          <w:p w:rsidR="00935CE2" w:rsidRDefault="00935CE2" w:rsidP="00D320F1">
            <w:pPr>
              <w:spacing w:line="288" w:lineRule="auto"/>
              <w:rPr>
                <w:rFonts w:ascii="宋体" w:hAnsi="宋体" w:cs="宋体"/>
                <w:szCs w:val="21"/>
              </w:rPr>
            </w:pPr>
          </w:p>
        </w:tc>
      </w:tr>
      <w:tr w:rsidR="00935CE2" w:rsidTr="00D320F1">
        <w:trPr>
          <w:jc w:val="center"/>
        </w:trPr>
        <w:tc>
          <w:tcPr>
            <w:tcW w:w="4610" w:type="dxa"/>
            <w:gridSpan w:val="2"/>
          </w:tcPr>
          <w:p w:rsidR="00935CE2" w:rsidRDefault="00935CE2" w:rsidP="00D320F1">
            <w:pPr>
              <w:spacing w:line="288" w:lineRule="auto"/>
              <w:rPr>
                <w:rFonts w:ascii="宋体" w:hAnsi="宋体" w:cs="宋体"/>
                <w:szCs w:val="21"/>
              </w:rPr>
            </w:pPr>
            <w:r>
              <w:rPr>
                <w:rFonts w:ascii="宋体" w:hAnsi="宋体" w:cs="宋体" w:hint="eastAsia"/>
                <w:szCs w:val="21"/>
              </w:rPr>
              <w:t>硬质铺装总面积</w:t>
            </w:r>
          </w:p>
        </w:tc>
        <w:tc>
          <w:tcPr>
            <w:tcW w:w="2940" w:type="dxa"/>
          </w:tcPr>
          <w:p w:rsidR="00935CE2" w:rsidRDefault="00935CE2" w:rsidP="00D320F1">
            <w:pPr>
              <w:spacing w:line="288" w:lineRule="auto"/>
              <w:rPr>
                <w:rFonts w:ascii="宋体" w:hAnsi="宋体" w:cs="宋体"/>
                <w:szCs w:val="21"/>
              </w:rPr>
            </w:pPr>
          </w:p>
        </w:tc>
      </w:tr>
      <w:tr w:rsidR="00935CE2" w:rsidTr="00D320F1">
        <w:trPr>
          <w:jc w:val="center"/>
        </w:trPr>
        <w:tc>
          <w:tcPr>
            <w:tcW w:w="4610" w:type="dxa"/>
            <w:gridSpan w:val="2"/>
          </w:tcPr>
          <w:p w:rsidR="00935CE2" w:rsidRDefault="00935CE2" w:rsidP="00D320F1">
            <w:pPr>
              <w:spacing w:line="288" w:lineRule="auto"/>
              <w:rPr>
                <w:rFonts w:ascii="宋体" w:hAnsi="宋体" w:cs="宋体"/>
                <w:szCs w:val="21"/>
              </w:rPr>
            </w:pPr>
            <w:r>
              <w:rPr>
                <w:rFonts w:ascii="宋体" w:hAnsi="宋体" w:cs="宋体" w:hint="eastAsia"/>
                <w:kern w:val="0"/>
                <w:szCs w:val="21"/>
              </w:rPr>
              <w:t>硬质铺装地面中透水铺装面积的比例（%）</w:t>
            </w:r>
          </w:p>
        </w:tc>
        <w:tc>
          <w:tcPr>
            <w:tcW w:w="2940" w:type="dxa"/>
          </w:tcPr>
          <w:p w:rsidR="00935CE2" w:rsidRDefault="00935CE2" w:rsidP="00D320F1">
            <w:pPr>
              <w:spacing w:line="288" w:lineRule="auto"/>
              <w:rPr>
                <w:rFonts w:ascii="宋体" w:hAnsi="宋体" w:cs="宋体"/>
                <w:szCs w:val="21"/>
              </w:rPr>
            </w:pPr>
          </w:p>
        </w:tc>
      </w:tr>
    </w:tbl>
    <w:p w:rsidR="00935CE2" w:rsidRDefault="00935CE2" w:rsidP="00935CE2">
      <w:pPr>
        <w:autoSpaceDE w:val="0"/>
        <w:autoSpaceDN w:val="0"/>
        <w:adjustRightInd w:val="0"/>
        <w:spacing w:line="288" w:lineRule="auto"/>
        <w:jc w:val="left"/>
        <w:rPr>
          <w:rFonts w:ascii="宋体" w:hAnsi="宋体" w:cs="宋体"/>
          <w:kern w:val="0"/>
          <w:szCs w:val="21"/>
        </w:rPr>
      </w:pPr>
    </w:p>
    <w:p w:rsidR="00935CE2" w:rsidRDefault="00935CE2" w:rsidP="00935CE2">
      <w:pPr>
        <w:autoSpaceDE w:val="0"/>
        <w:autoSpaceDN w:val="0"/>
        <w:adjustRightInd w:val="0"/>
        <w:spacing w:line="288" w:lineRule="auto"/>
        <w:jc w:val="left"/>
        <w:rPr>
          <w:rFonts w:ascii="宋体" w:hAnsi="宋体" w:cs="宋体"/>
          <w:szCs w:val="21"/>
        </w:rPr>
      </w:pPr>
      <w:r>
        <w:rPr>
          <w:rFonts w:ascii="宋体" w:hAnsi="宋体" w:cs="宋体" w:hint="eastAsia"/>
          <w:kern w:val="0"/>
          <w:szCs w:val="21"/>
        </w:rPr>
        <w:t>当透水铺装下为地下室顶板时，简要描述雨水的渗透方式</w:t>
      </w:r>
      <w:r>
        <w:rPr>
          <w:rFonts w:ascii="宋体" w:hAnsi="宋体" w:cs="宋体" w:hint="eastAsia"/>
          <w:szCs w:val="21"/>
        </w:rPr>
        <w:t>（200字以内）。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935CE2" w:rsidTr="00D320F1">
        <w:trPr>
          <w:trHeight w:val="1134"/>
          <w:jc w:val="center"/>
        </w:trPr>
        <w:tc>
          <w:tcPr>
            <w:tcW w:w="9514" w:type="dxa"/>
          </w:tcPr>
          <w:p w:rsidR="00935CE2" w:rsidRDefault="00935CE2" w:rsidP="00D320F1">
            <w:pPr>
              <w:pStyle w:val="Default"/>
              <w:spacing w:line="288" w:lineRule="auto"/>
              <w:ind w:firstLineChars="200" w:firstLine="420"/>
              <w:jc w:val="both"/>
              <w:outlineLvl w:val="8"/>
              <w:rPr>
                <w:rFonts w:hAnsi="宋体"/>
                <w:bCs/>
                <w:color w:val="auto"/>
                <w:kern w:val="2"/>
                <w:sz w:val="21"/>
                <w:szCs w:val="21"/>
              </w:rPr>
            </w:pPr>
          </w:p>
        </w:tc>
      </w:tr>
    </w:tbl>
    <w:p w:rsidR="00935CE2" w:rsidRDefault="00935CE2" w:rsidP="00935CE2">
      <w:pPr>
        <w:pStyle w:val="1"/>
        <w:numPr>
          <w:ilvl w:val="0"/>
          <w:numId w:val="1"/>
        </w:numPr>
        <w:spacing w:line="288" w:lineRule="auto"/>
        <w:ind w:leftChars="100" w:left="630" w:hangingChars="200"/>
        <w:rPr>
          <w:rFonts w:ascii="宋体" w:hAnsi="宋体" w:cs="宋体"/>
          <w:bCs/>
          <w:szCs w:val="21"/>
          <w:lang w:val="zh-CN"/>
        </w:rPr>
      </w:pPr>
      <w:r>
        <w:rPr>
          <w:rFonts w:ascii="宋体" w:hAnsi="宋体" w:cs="宋体" w:hint="eastAsia"/>
          <w:bCs/>
          <w:szCs w:val="21"/>
          <w:lang w:val="zh-CN"/>
        </w:rPr>
        <w:t>项目档案信息表与证书关键指标</w:t>
      </w:r>
    </w:p>
    <w:p w:rsidR="00935CE2" w:rsidRDefault="00935CE2" w:rsidP="00935CE2">
      <w:pPr>
        <w:spacing w:line="288" w:lineRule="auto"/>
        <w:rPr>
          <w:rFonts w:ascii="宋体" w:hAnsi="宋体" w:cs="宋体"/>
          <w:szCs w:val="21"/>
        </w:rPr>
      </w:pPr>
      <w:r>
        <w:rPr>
          <w:rFonts w:ascii="宋体" w:hAnsi="宋体" w:cs="宋体" w:hint="eastAsia"/>
          <w:szCs w:val="21"/>
        </w:rPr>
        <w:t>透水铺装占硬质铺装面积比：</w:t>
      </w:r>
      <w:r w:rsidRPr="00935CE2">
        <w:rPr>
          <w:rFonts w:ascii="宋体" w:hAnsi="宋体" w:cs="宋体" w:hint="eastAsia"/>
          <w:szCs w:val="21"/>
          <w:u w:val="single"/>
        </w:rPr>
        <w:t xml:space="preserve">         </w:t>
      </w:r>
      <w:r>
        <w:rPr>
          <w:rFonts w:ascii="宋体" w:hAnsi="宋体" w:cs="宋体" w:hint="eastAsia"/>
          <w:szCs w:val="21"/>
          <w:lang w:val="zh-CN"/>
        </w:rPr>
        <w:t>%</w:t>
      </w:r>
    </w:p>
    <w:p w:rsidR="00935CE2" w:rsidRDefault="00935CE2" w:rsidP="00935CE2">
      <w:pPr>
        <w:spacing w:line="288" w:lineRule="auto"/>
        <w:rPr>
          <w:rFonts w:ascii="宋体" w:hAnsi="宋体" w:cs="宋体"/>
          <w:szCs w:val="21"/>
        </w:rPr>
      </w:pPr>
      <w:r>
        <w:rPr>
          <w:rFonts w:ascii="宋体" w:hAnsi="宋体" w:cs="宋体" w:hint="eastAsia"/>
          <w:szCs w:val="21"/>
        </w:rPr>
        <w:t>调蓄雨水功能的绿地和水体面积占绿地面积比：</w:t>
      </w:r>
      <w:r w:rsidRPr="00935CE2">
        <w:rPr>
          <w:rFonts w:ascii="宋体" w:hAnsi="宋体" w:cs="宋体" w:hint="eastAsia"/>
          <w:szCs w:val="21"/>
          <w:u w:val="single"/>
        </w:rPr>
        <w:t xml:space="preserve">         </w:t>
      </w:r>
      <w:r>
        <w:rPr>
          <w:rFonts w:ascii="宋体" w:hAnsi="宋体" w:cs="宋体" w:hint="eastAsia"/>
          <w:szCs w:val="21"/>
          <w:lang w:val="zh-CN"/>
        </w:rPr>
        <w:t>%</w:t>
      </w:r>
    </w:p>
    <w:p w:rsidR="00935CE2" w:rsidRPr="00935CE2" w:rsidRDefault="00935CE2" w:rsidP="00935CE2">
      <w:pPr>
        <w:rPr>
          <w:rFonts w:ascii="宋体" w:hAnsi="宋体" w:cs="宋体"/>
          <w:szCs w:val="21"/>
        </w:rPr>
      </w:pPr>
      <w:bookmarkStart w:id="0" w:name="_GoBack"/>
      <w:bookmarkEnd w:id="0"/>
    </w:p>
    <w:p w:rsidR="00935CE2" w:rsidRDefault="00935CE2" w:rsidP="00935CE2">
      <w:pPr>
        <w:numPr>
          <w:ilvl w:val="0"/>
          <w:numId w:val="2"/>
        </w:numPr>
        <w:spacing w:line="288" w:lineRule="auto"/>
        <w:rPr>
          <w:rFonts w:ascii="宋体" w:hAnsi="宋体" w:cs="宋体"/>
          <w:b/>
          <w:bCs/>
          <w:kern w:val="0"/>
          <w:szCs w:val="21"/>
        </w:rPr>
      </w:pPr>
      <w:r>
        <w:rPr>
          <w:rFonts w:ascii="宋体" w:hAnsi="宋体" w:cs="宋体" w:hint="eastAsia"/>
          <w:b/>
          <w:bCs/>
          <w:kern w:val="0"/>
          <w:szCs w:val="21"/>
        </w:rPr>
        <w:t>证明材料</w:t>
      </w:r>
    </w:p>
    <w:p w:rsidR="00935CE2" w:rsidRDefault="00935CE2" w:rsidP="00935CE2">
      <w:pPr>
        <w:rPr>
          <w:rFonts w:ascii="宋体" w:hAnsi="宋体" w:cs="宋体"/>
          <w:szCs w:val="21"/>
        </w:rPr>
      </w:pPr>
      <w:r>
        <w:rPr>
          <w:rFonts w:ascii="宋体" w:hAnsi="宋体" w:cs="宋体" w:hint="eastAsia"/>
          <w:szCs w:val="21"/>
        </w:rPr>
        <w:t>建议提交材料及技术要求：</w:t>
      </w:r>
    </w:p>
    <w:tbl>
      <w:tblPr>
        <w:tblW w:w="0" w:type="auto"/>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1170"/>
        <w:gridCol w:w="2919"/>
        <w:gridCol w:w="2255"/>
        <w:gridCol w:w="845"/>
        <w:gridCol w:w="810"/>
        <w:gridCol w:w="795"/>
      </w:tblGrid>
      <w:tr w:rsidR="00935CE2" w:rsidTr="00D320F1">
        <w:trPr>
          <w:trHeight w:val="540"/>
        </w:trPr>
        <w:tc>
          <w:tcPr>
            <w:tcW w:w="720" w:type="dxa"/>
            <w:shd w:val="clear" w:color="DBE5F1" w:fill="DBE5F1"/>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专业分类</w:t>
            </w:r>
          </w:p>
        </w:tc>
        <w:tc>
          <w:tcPr>
            <w:tcW w:w="1170" w:type="dxa"/>
            <w:shd w:val="clear" w:color="DBE5F1" w:fill="DBE5F1"/>
            <w:vAlign w:val="center"/>
          </w:tcPr>
          <w:p w:rsidR="00935CE2" w:rsidRDefault="00935CE2" w:rsidP="00D320F1">
            <w:pPr>
              <w:widowControl/>
              <w:jc w:val="center"/>
              <w:rPr>
                <w:rFonts w:ascii="宋体" w:hAnsi="宋体" w:cs="宋体"/>
                <w:bCs/>
                <w:kern w:val="0"/>
                <w:szCs w:val="21"/>
              </w:rPr>
            </w:pPr>
            <w:r>
              <w:rPr>
                <w:rFonts w:ascii="宋体" w:hAnsi="宋体" w:cs="宋体" w:hint="eastAsia"/>
                <w:bCs/>
                <w:kern w:val="0"/>
                <w:szCs w:val="21"/>
              </w:rPr>
              <w:t>材料名称</w:t>
            </w:r>
          </w:p>
        </w:tc>
        <w:tc>
          <w:tcPr>
            <w:tcW w:w="2919" w:type="dxa"/>
            <w:shd w:val="clear" w:color="DBE5F1" w:fill="DBE5F1"/>
            <w:vAlign w:val="center"/>
          </w:tcPr>
          <w:p w:rsidR="00935CE2" w:rsidRDefault="00935CE2"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2255" w:type="dxa"/>
            <w:shd w:val="clear" w:color="DBE5F1" w:fill="DBE5F1"/>
            <w:vAlign w:val="center"/>
          </w:tcPr>
          <w:p w:rsidR="00935CE2" w:rsidRDefault="00935CE2" w:rsidP="00D320F1">
            <w:pPr>
              <w:widowControl/>
              <w:jc w:val="center"/>
              <w:rPr>
                <w:rFonts w:ascii="宋体" w:hAnsi="宋体" w:cs="宋体"/>
                <w:bCs/>
                <w:kern w:val="0"/>
                <w:szCs w:val="21"/>
              </w:rPr>
            </w:pPr>
            <w:r>
              <w:rPr>
                <w:rFonts w:ascii="宋体" w:hAnsi="宋体" w:cs="宋体" w:hint="eastAsia"/>
                <w:bCs/>
                <w:kern w:val="0"/>
                <w:szCs w:val="21"/>
              </w:rPr>
              <w:t>评价要点</w:t>
            </w:r>
          </w:p>
        </w:tc>
        <w:tc>
          <w:tcPr>
            <w:tcW w:w="845" w:type="dxa"/>
            <w:shd w:val="clear" w:color="DBE5F1" w:fill="DBE5F1"/>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评价阶段</w:t>
            </w:r>
          </w:p>
        </w:tc>
        <w:tc>
          <w:tcPr>
            <w:tcW w:w="810" w:type="dxa"/>
            <w:shd w:val="clear" w:color="DBE5F1" w:fill="DBE5F1"/>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建筑类型</w:t>
            </w:r>
          </w:p>
        </w:tc>
        <w:tc>
          <w:tcPr>
            <w:tcW w:w="795" w:type="dxa"/>
            <w:shd w:val="clear" w:color="DBE5F1" w:fill="DBE5F1"/>
            <w:vAlign w:val="center"/>
          </w:tcPr>
          <w:p w:rsidR="00935CE2" w:rsidRDefault="00935CE2"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935CE2" w:rsidTr="00D320F1">
        <w:trPr>
          <w:trHeight w:val="1310"/>
        </w:trPr>
        <w:tc>
          <w:tcPr>
            <w:tcW w:w="720" w:type="dxa"/>
            <w:vMerge w:val="restart"/>
            <w:tcBorders>
              <w:top w:val="single" w:sz="4" w:space="0" w:color="auto"/>
              <w:left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建筑设计</w:t>
            </w:r>
          </w:p>
        </w:tc>
        <w:tc>
          <w:tcPr>
            <w:tcW w:w="1170" w:type="dxa"/>
            <w:vMerge w:val="restart"/>
            <w:tcBorders>
              <w:top w:val="single" w:sz="4" w:space="0" w:color="auto"/>
              <w:left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总平面图</w:t>
            </w:r>
          </w:p>
        </w:tc>
        <w:tc>
          <w:tcPr>
            <w:tcW w:w="2919" w:type="dxa"/>
            <w:vMerge w:val="restart"/>
            <w:tcBorders>
              <w:top w:val="single" w:sz="4" w:space="0" w:color="auto"/>
              <w:left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应体现建筑布局，以及项目总用地面积，总户数、总人口、绿地及铺装面积等技术经济指标</w:t>
            </w:r>
          </w:p>
        </w:tc>
        <w:tc>
          <w:tcPr>
            <w:tcW w:w="2255" w:type="dxa"/>
            <w:tcBorders>
              <w:top w:val="single" w:sz="4"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下凹式绿地、雨水花园等有调蓄雨水功能的绿地和水体的面积之和占绿地面积的比例</w:t>
            </w:r>
          </w:p>
        </w:tc>
        <w:tc>
          <w:tcPr>
            <w:tcW w:w="845" w:type="dxa"/>
            <w:tcBorders>
              <w:top w:val="single" w:sz="4"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4"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4"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p w:rsidR="00935CE2" w:rsidRDefault="00935CE2" w:rsidP="00D320F1">
            <w:pPr>
              <w:widowControl/>
              <w:jc w:val="left"/>
              <w:rPr>
                <w:rFonts w:ascii="宋体" w:hAnsi="宋体" w:cs="宋体"/>
                <w:kern w:val="0"/>
                <w:szCs w:val="21"/>
              </w:rPr>
            </w:pPr>
          </w:p>
          <w:p w:rsidR="00935CE2" w:rsidRDefault="00935CE2" w:rsidP="00D320F1">
            <w:pPr>
              <w:widowControl/>
              <w:jc w:val="left"/>
              <w:rPr>
                <w:rFonts w:ascii="宋体" w:hAnsi="宋体" w:cs="宋体"/>
                <w:kern w:val="0"/>
                <w:szCs w:val="21"/>
              </w:rPr>
            </w:pPr>
          </w:p>
          <w:p w:rsidR="00935CE2" w:rsidRDefault="00935CE2" w:rsidP="00D320F1">
            <w:pPr>
              <w:widowControl/>
              <w:jc w:val="left"/>
              <w:rPr>
                <w:rFonts w:ascii="宋体" w:hAnsi="宋体" w:cs="宋体"/>
                <w:kern w:val="0"/>
                <w:szCs w:val="21"/>
              </w:rPr>
            </w:pPr>
          </w:p>
        </w:tc>
      </w:tr>
      <w:tr w:rsidR="00935CE2" w:rsidTr="00D320F1">
        <w:trPr>
          <w:trHeight w:val="639"/>
        </w:trPr>
        <w:tc>
          <w:tcPr>
            <w:tcW w:w="720" w:type="dxa"/>
            <w:vMerge/>
            <w:tcBorders>
              <w:left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1170" w:type="dxa"/>
            <w:vMerge/>
            <w:tcBorders>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2919" w:type="dxa"/>
            <w:vMerge/>
            <w:tcBorders>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硬质铺装地面中透水铺装面积的比例</w:t>
            </w:r>
          </w:p>
        </w:tc>
        <w:tc>
          <w:tcPr>
            <w:tcW w:w="84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r w:rsidR="00935CE2" w:rsidTr="00D320F1">
        <w:trPr>
          <w:trHeight w:val="270"/>
        </w:trPr>
        <w:tc>
          <w:tcPr>
            <w:tcW w:w="720" w:type="dxa"/>
            <w:vMerge w:val="restart"/>
            <w:tcBorders>
              <w:top w:val="single" w:sz="6" w:space="0" w:color="auto"/>
              <w:left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景观设计</w:t>
            </w:r>
          </w:p>
        </w:tc>
        <w:tc>
          <w:tcPr>
            <w:tcW w:w="1170"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景观总平面图</w:t>
            </w:r>
          </w:p>
        </w:tc>
        <w:tc>
          <w:tcPr>
            <w:tcW w:w="2919"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应体现项目红线范围内下凹绿地、雨水花园的位置和面积（指标要求与自评一致）</w:t>
            </w:r>
          </w:p>
        </w:tc>
        <w:tc>
          <w:tcPr>
            <w:tcW w:w="225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下凹式绿地、雨水花园等有调蓄雨水功能的绿地和水体的面积之和占绿地面积的比例</w:t>
            </w:r>
          </w:p>
        </w:tc>
        <w:tc>
          <w:tcPr>
            <w:tcW w:w="84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r w:rsidR="00935CE2" w:rsidTr="00D320F1">
        <w:trPr>
          <w:trHeight w:val="270"/>
        </w:trPr>
        <w:tc>
          <w:tcPr>
            <w:tcW w:w="720" w:type="dxa"/>
            <w:vMerge/>
            <w:tcBorders>
              <w:left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景观设计详图</w:t>
            </w:r>
          </w:p>
        </w:tc>
        <w:tc>
          <w:tcPr>
            <w:tcW w:w="2919"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应体现提供下凹绿地、雨水花园剖面设计详图，并应体现与周边道路的高差</w:t>
            </w:r>
          </w:p>
        </w:tc>
        <w:tc>
          <w:tcPr>
            <w:tcW w:w="225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下凹式绿地、雨水花园等有调蓄雨水功能的绿地和水体的面积之和占绿地面积的比例</w:t>
            </w:r>
          </w:p>
        </w:tc>
        <w:tc>
          <w:tcPr>
            <w:tcW w:w="84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r w:rsidR="00935CE2" w:rsidTr="00D320F1">
        <w:trPr>
          <w:trHeight w:val="270"/>
        </w:trPr>
        <w:tc>
          <w:tcPr>
            <w:tcW w:w="720" w:type="dxa"/>
            <w:vMerge/>
            <w:tcBorders>
              <w:left w:val="single" w:sz="4"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1170"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场地铺装平面图</w:t>
            </w:r>
          </w:p>
        </w:tc>
        <w:tc>
          <w:tcPr>
            <w:tcW w:w="2919"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应标明在场地铺装图中室外透水地面位置、面积、铺装材料及构造做法等（指标要求与自评一致）</w:t>
            </w:r>
          </w:p>
        </w:tc>
        <w:tc>
          <w:tcPr>
            <w:tcW w:w="225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硬质铺装地面中透水铺装面积的比例</w:t>
            </w:r>
          </w:p>
        </w:tc>
        <w:tc>
          <w:tcPr>
            <w:tcW w:w="84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r w:rsidR="00935CE2" w:rsidTr="00D320F1">
        <w:trPr>
          <w:trHeight w:val="270"/>
        </w:trPr>
        <w:tc>
          <w:tcPr>
            <w:tcW w:w="720" w:type="dxa"/>
            <w:tcBorders>
              <w:top w:val="single" w:sz="6" w:space="0" w:color="auto"/>
              <w:left w:val="single" w:sz="4"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给排水设计</w:t>
            </w:r>
          </w:p>
        </w:tc>
        <w:tc>
          <w:tcPr>
            <w:tcW w:w="1170"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场地雨水排水图</w:t>
            </w:r>
          </w:p>
        </w:tc>
        <w:tc>
          <w:tcPr>
            <w:tcW w:w="2919"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应提供屋面雨水、道路雨水排水图纸，并提供其进入地面生态设施的设计图</w:t>
            </w:r>
          </w:p>
        </w:tc>
        <w:tc>
          <w:tcPr>
            <w:tcW w:w="225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合理衔接和引导屋面雨水、道路雨水进入地面生态设施</w:t>
            </w:r>
          </w:p>
        </w:tc>
        <w:tc>
          <w:tcPr>
            <w:tcW w:w="84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r w:rsidR="00935CE2" w:rsidTr="00D320F1">
        <w:trPr>
          <w:trHeight w:val="270"/>
        </w:trPr>
        <w:tc>
          <w:tcPr>
            <w:tcW w:w="720" w:type="dxa"/>
            <w:vMerge w:val="restart"/>
            <w:tcBorders>
              <w:top w:val="single" w:sz="6" w:space="0" w:color="auto"/>
              <w:left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其他材料</w:t>
            </w:r>
          </w:p>
        </w:tc>
        <w:tc>
          <w:tcPr>
            <w:tcW w:w="1170" w:type="dxa"/>
            <w:vMerge w:val="restart"/>
            <w:tcBorders>
              <w:top w:val="single" w:sz="6" w:space="0" w:color="auto"/>
              <w:left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雨水专项规划设计方案或场地雨水综合利用方案</w:t>
            </w:r>
          </w:p>
        </w:tc>
        <w:tc>
          <w:tcPr>
            <w:tcW w:w="2919" w:type="dxa"/>
            <w:vMerge w:val="restart"/>
            <w:tcBorders>
              <w:top w:val="single" w:sz="6" w:space="0" w:color="auto"/>
              <w:left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大于10hm2的场地应提供雨水专项设计方案，包括规划依据、原则、范围、标准、目标、雨水系统规划；小于10hm2的场地应提供场地雨水综合利用方案，应介绍根据场地条件合理采用雨水控制利用措施</w:t>
            </w:r>
          </w:p>
        </w:tc>
        <w:tc>
          <w:tcPr>
            <w:tcW w:w="225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合理衔接和引导屋面雨水、道路雨水进入地面生态设施</w:t>
            </w:r>
          </w:p>
        </w:tc>
        <w:tc>
          <w:tcPr>
            <w:tcW w:w="84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r w:rsidR="00935CE2" w:rsidTr="00D320F1">
        <w:trPr>
          <w:trHeight w:val="270"/>
        </w:trPr>
        <w:tc>
          <w:tcPr>
            <w:tcW w:w="720" w:type="dxa"/>
            <w:vMerge/>
            <w:tcBorders>
              <w:left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1170" w:type="dxa"/>
            <w:vMerge/>
            <w:tcBorders>
              <w:left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2919" w:type="dxa"/>
            <w:vMerge/>
            <w:tcBorders>
              <w:left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下凹式绿地、雨水花园等有调蓄雨水功能的绿地和水体的面积之和占绿地面积的比例</w:t>
            </w:r>
          </w:p>
        </w:tc>
        <w:tc>
          <w:tcPr>
            <w:tcW w:w="845" w:type="dxa"/>
            <w:tcBorders>
              <w:top w:val="single" w:sz="6" w:space="0" w:color="auto"/>
              <w:left w:val="single" w:sz="6" w:space="0" w:color="auto"/>
              <w:bottom w:val="single" w:sz="6"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r w:rsidR="00935CE2" w:rsidTr="00D320F1">
        <w:trPr>
          <w:trHeight w:val="270"/>
        </w:trPr>
        <w:tc>
          <w:tcPr>
            <w:tcW w:w="720" w:type="dxa"/>
            <w:vMerge/>
            <w:tcBorders>
              <w:left w:val="single" w:sz="4" w:space="0" w:color="auto"/>
              <w:bottom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1170" w:type="dxa"/>
            <w:vMerge/>
            <w:tcBorders>
              <w:left w:val="single" w:sz="6" w:space="0" w:color="auto"/>
              <w:bottom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p>
        </w:tc>
        <w:tc>
          <w:tcPr>
            <w:tcW w:w="2919" w:type="dxa"/>
            <w:vMerge/>
            <w:tcBorders>
              <w:left w:val="single" w:sz="6" w:space="0" w:color="auto"/>
              <w:bottom w:val="single" w:sz="4" w:space="0" w:color="auto"/>
              <w:right w:val="single" w:sz="6" w:space="0" w:color="auto"/>
            </w:tcBorders>
            <w:vAlign w:val="center"/>
          </w:tcPr>
          <w:p w:rsidR="00935CE2" w:rsidRDefault="00935CE2" w:rsidP="00D320F1">
            <w:pPr>
              <w:widowControl/>
              <w:jc w:val="left"/>
              <w:rPr>
                <w:rFonts w:ascii="宋体" w:hAnsi="宋体" w:cs="宋体"/>
                <w:kern w:val="0"/>
                <w:szCs w:val="21"/>
              </w:rPr>
            </w:pPr>
          </w:p>
        </w:tc>
        <w:tc>
          <w:tcPr>
            <w:tcW w:w="2255" w:type="dxa"/>
            <w:tcBorders>
              <w:top w:val="single" w:sz="6" w:space="0" w:color="auto"/>
              <w:left w:val="single" w:sz="6" w:space="0" w:color="auto"/>
              <w:bottom w:val="single" w:sz="4" w:space="0" w:color="auto"/>
              <w:right w:val="single" w:sz="6" w:space="0" w:color="auto"/>
            </w:tcBorders>
            <w:vAlign w:val="center"/>
          </w:tcPr>
          <w:p w:rsidR="00935CE2" w:rsidRDefault="00935CE2" w:rsidP="00D320F1">
            <w:pPr>
              <w:widowControl/>
              <w:jc w:val="left"/>
              <w:rPr>
                <w:rFonts w:ascii="宋体" w:hAnsi="宋体" w:cs="宋体"/>
                <w:bCs/>
                <w:kern w:val="0"/>
                <w:szCs w:val="21"/>
              </w:rPr>
            </w:pPr>
            <w:r>
              <w:rPr>
                <w:rFonts w:ascii="宋体" w:hAnsi="宋体" w:cs="宋体" w:hint="eastAsia"/>
                <w:bCs/>
                <w:kern w:val="0"/>
                <w:szCs w:val="21"/>
              </w:rPr>
              <w:t>硬质铺装地面中透水铺装面积的比例</w:t>
            </w:r>
          </w:p>
        </w:tc>
        <w:tc>
          <w:tcPr>
            <w:tcW w:w="845" w:type="dxa"/>
            <w:tcBorders>
              <w:top w:val="single" w:sz="6" w:space="0" w:color="auto"/>
              <w:left w:val="single" w:sz="6" w:space="0" w:color="auto"/>
              <w:bottom w:val="single" w:sz="4" w:space="0" w:color="auto"/>
              <w:right w:val="single" w:sz="6"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4" w:space="0" w:color="auto"/>
              <w:right w:val="single" w:sz="4" w:space="0" w:color="auto"/>
            </w:tcBorders>
            <w:vAlign w:val="center"/>
          </w:tcPr>
          <w:p w:rsidR="00935CE2" w:rsidRDefault="00935CE2"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4" w:space="0" w:color="auto"/>
              <w:right w:val="single" w:sz="4" w:space="0" w:color="auto"/>
            </w:tcBorders>
            <w:vAlign w:val="center"/>
          </w:tcPr>
          <w:p w:rsidR="00935CE2" w:rsidRDefault="00935CE2" w:rsidP="00D320F1">
            <w:pPr>
              <w:widowControl/>
              <w:jc w:val="left"/>
              <w:rPr>
                <w:rFonts w:ascii="宋体" w:hAnsi="宋体" w:cs="宋体"/>
                <w:kern w:val="0"/>
                <w:szCs w:val="21"/>
              </w:rPr>
            </w:pPr>
          </w:p>
        </w:tc>
      </w:tr>
    </w:tbl>
    <w:p w:rsidR="004A4321" w:rsidRPr="00935CE2" w:rsidRDefault="00935CE2" w:rsidP="00935CE2"/>
    <w:sectPr w:rsidR="004A4321" w:rsidRPr="00935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E9" w:rsidRDefault="007842E9" w:rsidP="007842E9">
      <w:r>
        <w:separator/>
      </w:r>
    </w:p>
  </w:endnote>
  <w:endnote w:type="continuationSeparator" w:id="0">
    <w:p w:rsidR="007842E9" w:rsidRDefault="007842E9" w:rsidP="0078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E9" w:rsidRDefault="007842E9" w:rsidP="007842E9">
      <w:r>
        <w:separator/>
      </w:r>
    </w:p>
  </w:footnote>
  <w:footnote w:type="continuationSeparator" w:id="0">
    <w:p w:rsidR="007842E9" w:rsidRDefault="007842E9" w:rsidP="00784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D"/>
    <w:multiLevelType w:val="multilevel"/>
    <w:tmpl w:val="000000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59"/>
    <w:multiLevelType w:val="singleLevel"/>
    <w:tmpl w:val="00000059"/>
    <w:lvl w:ilvl="0">
      <w:start w:val="1"/>
      <w:numFmt w:val="bullet"/>
      <w:lvlText w:val=""/>
      <w:lvlJc w:val="left"/>
      <w:pPr>
        <w:ind w:left="420" w:hanging="420"/>
      </w:pPr>
      <w:rPr>
        <w:rFonts w:ascii="Wingdings" w:hAnsi="Wingdings" w:hint="default"/>
      </w:rPr>
    </w:lvl>
  </w:abstractNum>
  <w:abstractNum w:abstractNumId="2"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78"/>
    <w:rsid w:val="002A1F78"/>
    <w:rsid w:val="00546C8E"/>
    <w:rsid w:val="007842E9"/>
    <w:rsid w:val="00935CE2"/>
    <w:rsid w:val="00B4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5:chartTrackingRefBased/>
  <w15:docId w15:val="{5290319A-810C-4AA8-8F26-572C2C0E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2E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842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842E9"/>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42E9"/>
    <w:rPr>
      <w:sz w:val="18"/>
      <w:szCs w:val="18"/>
    </w:rPr>
  </w:style>
  <w:style w:type="paragraph" w:styleId="a4">
    <w:name w:val="footer"/>
    <w:basedOn w:val="a"/>
    <w:link w:val="Char0"/>
    <w:uiPriority w:val="99"/>
    <w:unhideWhenUsed/>
    <w:rsid w:val="007842E9"/>
    <w:pPr>
      <w:tabs>
        <w:tab w:val="center" w:pos="4153"/>
        <w:tab w:val="right" w:pos="8306"/>
      </w:tabs>
      <w:snapToGrid w:val="0"/>
      <w:jc w:val="left"/>
    </w:pPr>
    <w:rPr>
      <w:sz w:val="18"/>
      <w:szCs w:val="18"/>
    </w:rPr>
  </w:style>
  <w:style w:type="character" w:customStyle="1" w:styleId="Char0">
    <w:name w:val="页脚 Char"/>
    <w:basedOn w:val="a0"/>
    <w:link w:val="a4"/>
    <w:uiPriority w:val="99"/>
    <w:rsid w:val="007842E9"/>
    <w:rPr>
      <w:sz w:val="18"/>
      <w:szCs w:val="18"/>
    </w:rPr>
  </w:style>
  <w:style w:type="character" w:customStyle="1" w:styleId="3Char">
    <w:name w:val="标题 3 Char"/>
    <w:basedOn w:val="a0"/>
    <w:link w:val="3"/>
    <w:rsid w:val="007842E9"/>
    <w:rPr>
      <w:rFonts w:ascii="黑体" w:eastAsia="黑体" w:hAnsi="黑体" w:cs="Times New Roman"/>
      <w:sz w:val="24"/>
      <w:szCs w:val="32"/>
    </w:rPr>
  </w:style>
  <w:style w:type="paragraph" w:customStyle="1" w:styleId="1">
    <w:name w:val="列出段落1"/>
    <w:basedOn w:val="a"/>
    <w:rsid w:val="007842E9"/>
    <w:pPr>
      <w:ind w:firstLineChars="200" w:firstLine="420"/>
    </w:pPr>
  </w:style>
  <w:style w:type="paragraph" w:customStyle="1" w:styleId="Default">
    <w:name w:val="Default"/>
    <w:rsid w:val="007842E9"/>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7842E9"/>
    <w:rPr>
      <w:sz w:val="24"/>
    </w:rPr>
  </w:style>
  <w:style w:type="character" w:customStyle="1" w:styleId="2Char">
    <w:name w:val="标题 2 Char"/>
    <w:basedOn w:val="a0"/>
    <w:link w:val="2"/>
    <w:uiPriority w:val="9"/>
    <w:semiHidden/>
    <w:rsid w:val="007842E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298</Words>
  <Characters>1704</Characters>
  <Application>Microsoft Office Word</Application>
  <DocSecurity>0</DocSecurity>
  <Lines>14</Lines>
  <Paragraphs>3</Paragraphs>
  <ScaleCrop>false</ScaleCrop>
  <Company>Microsoft</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3</cp:revision>
  <dcterms:created xsi:type="dcterms:W3CDTF">2018-06-20T02:46:00Z</dcterms:created>
  <dcterms:modified xsi:type="dcterms:W3CDTF">2018-07-04T07:54:00Z</dcterms:modified>
</cp:coreProperties>
</file>