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1F" w:rsidRDefault="00B4471F" w:rsidP="00B4471F">
      <w:pPr>
        <w:pStyle w:val="3"/>
        <w:pageBreakBefore/>
        <w:spacing w:line="360" w:lineRule="auto"/>
        <w:rPr>
          <w:b/>
        </w:rPr>
      </w:pPr>
      <w:r>
        <w:rPr>
          <w:b/>
        </w:rPr>
        <w:t>4.2.</w:t>
      </w:r>
      <w:r>
        <w:rPr>
          <w:rFonts w:hint="eastAsia"/>
          <w:b/>
        </w:rPr>
        <w:t>14合理规划地表与屋面雨水径流，对场地雨水实施外排总量控制。（评价总分值</w:t>
      </w:r>
      <w:r>
        <w:rPr>
          <w:b/>
        </w:rPr>
        <w:t>6</w:t>
      </w:r>
      <w:r>
        <w:rPr>
          <w:rFonts w:hint="eastAsia"/>
          <w:b/>
        </w:rPr>
        <w:t>分）</w:t>
      </w:r>
    </w:p>
    <w:p w:rsidR="00B4471F" w:rsidRDefault="00B4471F" w:rsidP="00B4471F"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630B04" w:rsidRDefault="00630B04" w:rsidP="00630B04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B4471F" w:rsidRDefault="00B4471F" w:rsidP="00B4471F">
      <w:pPr>
        <w:spacing w:line="360" w:lineRule="auto"/>
        <w:rPr>
          <w:rFonts w:ascii="宋体" w:hAnsi="宋体" w:cs="宋体"/>
          <w:b/>
          <w:bCs/>
          <w:kern w:val="0"/>
          <w:szCs w:val="21"/>
        </w:rPr>
      </w:pPr>
    </w:p>
    <w:p w:rsidR="00B4471F" w:rsidRDefault="00B4471F" w:rsidP="00B4471F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5"/>
        <w:gridCol w:w="2095"/>
        <w:gridCol w:w="1904"/>
      </w:tblGrid>
      <w:tr w:rsidR="00B4471F" w:rsidTr="00D320F1">
        <w:tc>
          <w:tcPr>
            <w:tcW w:w="551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209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904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B4471F" w:rsidTr="00D320F1">
        <w:tc>
          <w:tcPr>
            <w:tcW w:w="5515" w:type="dxa"/>
            <w:vAlign w:val="center"/>
          </w:tcPr>
          <w:p w:rsidR="00B4471F" w:rsidRDefault="00B4471F" w:rsidP="00D320F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场地年径流总量控制率达到55%</w:t>
            </w:r>
          </w:p>
        </w:tc>
        <w:tc>
          <w:tcPr>
            <w:tcW w:w="209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904" w:type="dxa"/>
            <w:vMerge w:val="restart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B4471F" w:rsidTr="00D320F1">
        <w:tc>
          <w:tcPr>
            <w:tcW w:w="5515" w:type="dxa"/>
            <w:vAlign w:val="center"/>
          </w:tcPr>
          <w:p w:rsidR="00B4471F" w:rsidRDefault="00B4471F" w:rsidP="00D320F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场地年径流总量控制率达到70%</w:t>
            </w:r>
          </w:p>
        </w:tc>
        <w:tc>
          <w:tcPr>
            <w:tcW w:w="209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904" w:type="dxa"/>
            <w:vMerge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B4471F" w:rsidRDefault="00B4471F" w:rsidP="00B4471F">
      <w:pPr>
        <w:spacing w:line="288" w:lineRule="auto"/>
        <w:rPr>
          <w:rFonts w:ascii="宋体" w:hAnsi="宋体" w:cs="宋体"/>
          <w:szCs w:val="21"/>
        </w:rPr>
      </w:pPr>
    </w:p>
    <w:p w:rsidR="00B4471F" w:rsidRDefault="00B4471F" w:rsidP="00B4471F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B4471F" w:rsidRDefault="00B4471F" w:rsidP="00B4471F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径流总量控制</w:t>
      </w:r>
    </w:p>
    <w:p w:rsidR="00B4471F" w:rsidRDefault="00B4471F" w:rsidP="00B4471F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1）项目雨水控制目标：</w:t>
      </w:r>
    </w:p>
    <w:p w:rsidR="00B4471F" w:rsidRDefault="00B4471F" w:rsidP="00B4471F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项目雨水目标年径流总量控制率：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sz w:val="21"/>
          <w:szCs w:val="21"/>
        </w:rPr>
        <w:t>%</w:t>
      </w:r>
    </w:p>
    <w:p w:rsidR="00B4471F" w:rsidRDefault="00B4471F" w:rsidP="00B4471F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目标控制率对应项目所在地目标控制降雨量（日值）：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sz w:val="21"/>
          <w:szCs w:val="21"/>
        </w:rPr>
        <w:t>mm</w:t>
      </w:r>
    </w:p>
    <w:p w:rsidR="00B4471F" w:rsidRDefault="00B4471F" w:rsidP="00B4471F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项目雨水汇水总面积：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sz w:val="21"/>
          <w:szCs w:val="21"/>
        </w:rPr>
        <w:t>m</w:t>
      </w:r>
      <w:r>
        <w:rPr>
          <w:rFonts w:ascii="宋体" w:hAnsi="宋体" w:cs="宋体" w:hint="eastAsia"/>
          <w:sz w:val="21"/>
          <w:szCs w:val="21"/>
          <w:vertAlign w:val="superscript"/>
        </w:rPr>
        <w:t>2</w:t>
      </w:r>
    </w:p>
    <w:p w:rsidR="00B4471F" w:rsidRDefault="00B4471F" w:rsidP="00B4471F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目标控制降雨量（日值）对应项目雨水目标控制外排量：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sz w:val="21"/>
          <w:szCs w:val="21"/>
        </w:rPr>
        <w:t>m</w:t>
      </w:r>
      <w:r>
        <w:rPr>
          <w:rFonts w:ascii="宋体" w:hAnsi="宋体" w:cs="宋体" w:hint="eastAsia"/>
          <w:sz w:val="21"/>
          <w:szCs w:val="21"/>
          <w:vertAlign w:val="superscript"/>
        </w:rPr>
        <w:t>3</w:t>
      </w:r>
    </w:p>
    <w:p w:rsidR="00B4471F" w:rsidRDefault="00B4471F" w:rsidP="00B4471F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2）项目雨水控制措施及效果：</w:t>
      </w:r>
    </w:p>
    <w:p w:rsidR="00B4471F" w:rsidRDefault="00B4471F" w:rsidP="00B4471F">
      <w:pPr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项目汇水区域径流系数及</w:t>
      </w:r>
      <w:r>
        <w:rPr>
          <w:rFonts w:ascii="宋体" w:hAnsi="宋体" w:cs="宋体" w:hint="eastAsia"/>
          <w:szCs w:val="21"/>
        </w:rPr>
        <w:t>控制外排量</w:t>
      </w:r>
      <w:r>
        <w:rPr>
          <w:rFonts w:ascii="宋体" w:hAnsi="宋体" w:cs="宋体" w:hint="eastAsia"/>
          <w:kern w:val="0"/>
          <w:szCs w:val="21"/>
        </w:rPr>
        <w:t>计算表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287"/>
        <w:gridCol w:w="2251"/>
        <w:gridCol w:w="1449"/>
        <w:gridCol w:w="2712"/>
      </w:tblGrid>
      <w:tr w:rsidR="00B4471F" w:rsidTr="00D320F1">
        <w:trPr>
          <w:trHeight w:val="90"/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汇水区域类型</w:t>
            </w: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面积(m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目标控制雨量(mm)</w:t>
            </w: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径流系数</w:t>
            </w: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可实现控制外排量(m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6802" w:type="dxa"/>
            <w:gridSpan w:val="4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合计可实现控制外排量（m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712" w:type="dxa"/>
            <w:vAlign w:val="center"/>
          </w:tcPr>
          <w:p w:rsidR="00B4471F" w:rsidRDefault="00B4471F" w:rsidP="00D320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4471F" w:rsidRDefault="00B4471F" w:rsidP="00B4471F">
      <w:pPr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项目雨水调蓄回用设施规模及</w:t>
      </w:r>
      <w:r>
        <w:rPr>
          <w:rFonts w:ascii="宋体" w:hAnsi="宋体" w:cs="宋体" w:hint="eastAsia"/>
          <w:szCs w:val="21"/>
        </w:rPr>
        <w:t>控制外排量</w:t>
      </w:r>
      <w:r>
        <w:rPr>
          <w:rFonts w:ascii="宋体" w:hAnsi="宋体" w:cs="宋体" w:hint="eastAsia"/>
          <w:kern w:val="0"/>
          <w:szCs w:val="21"/>
        </w:rPr>
        <w:t>计算表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4023"/>
        <w:gridCol w:w="3676"/>
      </w:tblGrid>
      <w:tr w:rsidR="00B4471F" w:rsidTr="00D320F1">
        <w:trPr>
          <w:jc w:val="center"/>
        </w:trPr>
        <w:tc>
          <w:tcPr>
            <w:tcW w:w="181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设施类型</w:t>
            </w:r>
          </w:p>
        </w:tc>
        <w:tc>
          <w:tcPr>
            <w:tcW w:w="4023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规模：调蓄容积</w:t>
            </w:r>
            <w:r>
              <w:rPr>
                <w:rFonts w:ascii="宋体" w:hAnsi="宋体" w:cs="宋体" w:hint="eastAsia"/>
                <w:szCs w:val="21"/>
              </w:rPr>
              <w:t>(m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或回用量（m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/d）</w:t>
            </w:r>
          </w:p>
        </w:tc>
        <w:tc>
          <w:tcPr>
            <w:tcW w:w="3676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可实现控制外排量(m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</w:tr>
      <w:tr w:rsidR="00B4471F" w:rsidTr="00D320F1">
        <w:trPr>
          <w:jc w:val="center"/>
        </w:trPr>
        <w:tc>
          <w:tcPr>
            <w:tcW w:w="181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6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6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6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1815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6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jc w:val="center"/>
        </w:trPr>
        <w:tc>
          <w:tcPr>
            <w:tcW w:w="5838" w:type="dxa"/>
            <w:gridSpan w:val="2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合计可实现控制外排量（m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676" w:type="dxa"/>
          </w:tcPr>
          <w:p w:rsidR="00B4471F" w:rsidRDefault="00B4471F" w:rsidP="00D320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4471F" w:rsidRDefault="00B4471F" w:rsidP="00B4471F">
      <w:pPr>
        <w:rPr>
          <w:rFonts w:ascii="宋体" w:hAnsi="宋体" w:cs="宋体"/>
          <w:kern w:val="0"/>
          <w:szCs w:val="21"/>
        </w:rPr>
      </w:pPr>
    </w:p>
    <w:p w:rsidR="00B4471F" w:rsidRDefault="00B4471F" w:rsidP="00B4471F">
      <w:pPr>
        <w:rPr>
          <w:rFonts w:ascii="宋体" w:hAnsi="宋体" w:cs="宋体"/>
          <w:szCs w:val="21"/>
          <w:vertAlign w:val="superscript"/>
        </w:rPr>
      </w:pPr>
      <w:r>
        <w:rPr>
          <w:rFonts w:ascii="宋体" w:hAnsi="宋体" w:cs="宋体" w:hint="eastAsia"/>
          <w:kern w:val="0"/>
          <w:szCs w:val="21"/>
        </w:rPr>
        <w:t>总计</w:t>
      </w:r>
      <w:r>
        <w:rPr>
          <w:rFonts w:ascii="宋体" w:hAnsi="宋体" w:cs="宋体" w:hint="eastAsia"/>
          <w:szCs w:val="21"/>
        </w:rPr>
        <w:t>可实现控制外排量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m</w:t>
      </w:r>
      <w:r>
        <w:rPr>
          <w:rFonts w:ascii="宋体" w:hAnsi="宋体" w:cs="宋体" w:hint="eastAsia"/>
          <w:szCs w:val="21"/>
          <w:vertAlign w:val="superscript"/>
        </w:rPr>
        <w:t>3</w:t>
      </w:r>
    </w:p>
    <w:p w:rsidR="00B4471F" w:rsidRDefault="00B4471F" w:rsidP="00B4471F">
      <w:pPr>
        <w:rPr>
          <w:rFonts w:ascii="宋体" w:hAnsi="宋体" w:cs="宋体"/>
          <w:szCs w:val="21"/>
          <w:vertAlign w:val="superscript"/>
        </w:rPr>
      </w:pPr>
    </w:p>
    <w:p w:rsidR="00B4471F" w:rsidRDefault="00B4471F" w:rsidP="00B4471F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B4471F" w:rsidRDefault="00B4471F" w:rsidP="00B4471F">
      <w:pPr>
        <w:spacing w:line="288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场地年径流总量控制率:</w:t>
      </w:r>
      <w:r>
        <w:rPr>
          <w:rFonts w:ascii="宋体" w:hAnsi="宋体" w:cs="宋体"/>
          <w:kern w:val="0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%</w:t>
      </w:r>
    </w:p>
    <w:p w:rsidR="00B4471F" w:rsidRDefault="00B4471F" w:rsidP="00B4471F">
      <w:pPr>
        <w:spacing w:line="288" w:lineRule="auto"/>
        <w:rPr>
          <w:rFonts w:ascii="宋体" w:hAnsi="宋体" w:cs="宋体"/>
          <w:kern w:val="0"/>
          <w:szCs w:val="21"/>
        </w:rPr>
      </w:pPr>
    </w:p>
    <w:p w:rsidR="00B4471F" w:rsidRDefault="00B4471F" w:rsidP="00B4471F">
      <w:pPr>
        <w:pStyle w:val="1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B4471F" w:rsidRDefault="00B4471F" w:rsidP="00B4471F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4393"/>
        <w:gridCol w:w="1002"/>
        <w:gridCol w:w="858"/>
        <w:gridCol w:w="758"/>
        <w:gridCol w:w="822"/>
      </w:tblGrid>
      <w:tr w:rsidR="00B4471F" w:rsidTr="00D320F1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393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02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58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758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822" w:type="dxa"/>
            <w:shd w:val="clear" w:color="DBE5F1" w:fill="DBE5F1"/>
            <w:vAlign w:val="center"/>
          </w:tcPr>
          <w:p w:rsidR="00B4471F" w:rsidRDefault="00B4471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B4471F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景观设计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景观给排水设计说明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应体现下凹式绿地、雨水花园、水体景观等具有雨水控制功能基础设施的做法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景观给排水平面图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应体现下凹式绿地、雨水花园、水体景观等具有雨水控制功能基础设施的做法、位置、规模及高程设计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景观设施详图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应体现下凹式绿地、雨水花园、水体景观等具有雨水控制功能基础设施的详细做法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给排水总平面图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应体现项目各汇水区域分布情况及高程设计、雨水控制设施设置位置及规模、项目经济技术指标表及单体建筑明细表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雨水处理站设计详图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应体现雨水处理站的土建做法、处理工艺、设备布置、设备参数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雨水调蓄池设计详图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应体现雨水调蓄池的土建做法、设备布置、设备参数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471F" w:rsidTr="00D320F1">
        <w:trPr>
          <w:trHeight w:val="270"/>
        </w:trPr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雨水控制设计方案及控制雨量计算书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所在地气候条件、降雨情况、项目目标年径流总量控制率、目标控制降雨量、目标控制外排量、汇水区域统计、增强雨水入渗措施说明、雨水调蓄回用设施规模及设计方案、可实现控制外排量计算（指标要求与自评一致）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径流总量控制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1F" w:rsidRDefault="00B4471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630B04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1F" w:rsidRDefault="00B4471F" w:rsidP="00B4471F">
      <w:r>
        <w:separator/>
      </w:r>
    </w:p>
  </w:endnote>
  <w:endnote w:type="continuationSeparator" w:id="0">
    <w:p w:rsidR="00B4471F" w:rsidRDefault="00B4471F" w:rsidP="00B4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1F" w:rsidRDefault="00B4471F" w:rsidP="00B4471F">
      <w:r>
        <w:separator/>
      </w:r>
    </w:p>
  </w:footnote>
  <w:footnote w:type="continuationSeparator" w:id="0">
    <w:p w:rsidR="00B4471F" w:rsidRDefault="00B4471F" w:rsidP="00B4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82"/>
    <w:multiLevelType w:val="singleLevel"/>
    <w:tmpl w:val="0000008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05"/>
    <w:rsid w:val="00546C8E"/>
    <w:rsid w:val="00630B04"/>
    <w:rsid w:val="00B4471F"/>
    <w:rsid w:val="00B46C65"/>
    <w:rsid w:val="00F3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0E7B103C-BD37-49AA-9B28-381C70BB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7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4471F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71F"/>
    <w:rPr>
      <w:sz w:val="18"/>
      <w:szCs w:val="18"/>
    </w:rPr>
  </w:style>
  <w:style w:type="character" w:customStyle="1" w:styleId="3Char">
    <w:name w:val="标题 3 Char"/>
    <w:basedOn w:val="a0"/>
    <w:link w:val="3"/>
    <w:rsid w:val="00B4471F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B4471F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B4471F"/>
    <w:pPr>
      <w:ind w:firstLineChars="200" w:firstLine="420"/>
    </w:pPr>
  </w:style>
  <w:style w:type="paragraph" w:customStyle="1" w:styleId="a5">
    <w:name w:val="条文"/>
    <w:basedOn w:val="a"/>
    <w:link w:val="Char1"/>
    <w:rsid w:val="00B4471F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B447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2018-06-20T02:49:00Z</dcterms:created>
  <dcterms:modified xsi:type="dcterms:W3CDTF">2018-07-04T07:55:00Z</dcterms:modified>
</cp:coreProperties>
</file>