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D9" w:rsidRDefault="00F721D9" w:rsidP="00F721D9">
      <w:pPr>
        <w:pStyle w:val="3"/>
        <w:pageBreakBefore/>
        <w:spacing w:line="288" w:lineRule="auto"/>
        <w:rPr>
          <w:b/>
        </w:rPr>
      </w:pPr>
      <w:r>
        <w:rPr>
          <w:b/>
        </w:rPr>
        <w:t>4.2.6</w:t>
      </w:r>
      <w:r>
        <w:rPr>
          <w:rFonts w:hint="eastAsia"/>
          <w:b/>
        </w:rPr>
        <w:t>场地内风环境有利于室外行走、活动舒适，有利于建筑冬季的防风和过渡季、夏季的自然通风。（评价总分值</w:t>
      </w:r>
      <w:r>
        <w:rPr>
          <w:b/>
        </w:rPr>
        <w:t>6</w:t>
      </w:r>
      <w:r>
        <w:rPr>
          <w:rFonts w:hint="eastAsia"/>
          <w:b/>
        </w:rPr>
        <w:t>分）</w:t>
      </w:r>
    </w:p>
    <w:p w:rsidR="00F721D9" w:rsidRDefault="00F721D9" w:rsidP="00F721D9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717E80" w:rsidRDefault="00717E80" w:rsidP="00717E80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□不参评，原因（）</w:t>
      </w:r>
    </w:p>
    <w:p w:rsidR="00F721D9" w:rsidRPr="00717E80" w:rsidRDefault="00F721D9" w:rsidP="00F721D9">
      <w:pPr>
        <w:spacing w:line="288" w:lineRule="auto"/>
        <w:rPr>
          <w:rFonts w:ascii="宋体" w:hAnsi="宋体" w:cs="宋体"/>
          <w:szCs w:val="21"/>
        </w:rPr>
      </w:pPr>
    </w:p>
    <w:p w:rsidR="00F721D9" w:rsidRDefault="00F721D9" w:rsidP="00F721D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得分自评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7"/>
        <w:gridCol w:w="1785"/>
        <w:gridCol w:w="3945"/>
        <w:gridCol w:w="1236"/>
        <w:gridCol w:w="1521"/>
      </w:tblGrid>
      <w:tr w:rsidR="00F721D9" w:rsidTr="00D320F1">
        <w:trPr>
          <w:trHeight w:val="698"/>
        </w:trPr>
        <w:tc>
          <w:tcPr>
            <w:tcW w:w="1027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序号</w:t>
            </w:r>
          </w:p>
        </w:tc>
        <w:tc>
          <w:tcPr>
            <w:tcW w:w="5730" w:type="dxa"/>
            <w:gridSpan w:val="2"/>
          </w:tcPr>
          <w:p w:rsidR="00F721D9" w:rsidRDefault="00F721D9" w:rsidP="00D320F1">
            <w:pPr>
              <w:spacing w:line="480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评价内容</w:t>
            </w:r>
          </w:p>
        </w:tc>
        <w:tc>
          <w:tcPr>
            <w:tcW w:w="1236" w:type="dxa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评价分</w:t>
            </w:r>
          </w:p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值（分）</w:t>
            </w:r>
          </w:p>
        </w:tc>
        <w:tc>
          <w:tcPr>
            <w:tcW w:w="1521" w:type="dxa"/>
          </w:tcPr>
          <w:p w:rsidR="00F721D9" w:rsidRDefault="00F721D9" w:rsidP="00D320F1">
            <w:pPr>
              <w:spacing w:line="60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自评得分（分）</w:t>
            </w:r>
          </w:p>
        </w:tc>
      </w:tr>
      <w:tr w:rsidR="00F721D9" w:rsidTr="00D320F1">
        <w:trPr>
          <w:trHeight w:val="300"/>
        </w:trPr>
        <w:tc>
          <w:tcPr>
            <w:tcW w:w="1027" w:type="dxa"/>
            <w:vMerge w:val="restart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</w:t>
            </w:r>
          </w:p>
        </w:tc>
        <w:tc>
          <w:tcPr>
            <w:tcW w:w="1785" w:type="dxa"/>
            <w:vMerge w:val="restart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冬季典型风速和风向条件下</w:t>
            </w:r>
          </w:p>
        </w:tc>
        <w:tc>
          <w:tcPr>
            <w:tcW w:w="3945" w:type="dxa"/>
            <w:vAlign w:val="center"/>
          </w:tcPr>
          <w:p w:rsidR="00F721D9" w:rsidRDefault="00F721D9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建筑物周围人行区风速小于5m/s，且室外风速放大系数小于2</w:t>
            </w:r>
          </w:p>
        </w:tc>
        <w:tc>
          <w:tcPr>
            <w:tcW w:w="1236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2</w:t>
            </w:r>
          </w:p>
        </w:tc>
        <w:tc>
          <w:tcPr>
            <w:tcW w:w="1521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721D9" w:rsidTr="00D320F1">
        <w:trPr>
          <w:trHeight w:val="1467"/>
        </w:trPr>
        <w:tc>
          <w:tcPr>
            <w:tcW w:w="1027" w:type="dxa"/>
            <w:vMerge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785" w:type="dxa"/>
            <w:vMerge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45" w:type="dxa"/>
            <w:vAlign w:val="center"/>
          </w:tcPr>
          <w:p w:rsidR="00F721D9" w:rsidRDefault="00F721D9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除迎风第一排建筑外，建筑迎风面与背风面表面风压差不大于5Pa</w:t>
            </w:r>
          </w:p>
          <w:p w:rsidR="00F721D9" w:rsidRDefault="00F721D9" w:rsidP="00D320F1">
            <w:pPr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或</w:t>
            </w:r>
          </w:p>
          <w:p w:rsidR="00F721D9" w:rsidRDefault="00F721D9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场地内只有一排建筑</w:t>
            </w:r>
          </w:p>
        </w:tc>
        <w:tc>
          <w:tcPr>
            <w:tcW w:w="1236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</w:t>
            </w:r>
          </w:p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721D9" w:rsidTr="00D320F1">
        <w:trPr>
          <w:trHeight w:val="165"/>
        </w:trPr>
        <w:tc>
          <w:tcPr>
            <w:tcW w:w="1027" w:type="dxa"/>
            <w:vMerge w:val="restart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2</w:t>
            </w:r>
          </w:p>
        </w:tc>
        <w:tc>
          <w:tcPr>
            <w:tcW w:w="1785" w:type="dxa"/>
            <w:vMerge w:val="restart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过渡季、夏季典型风速和风向条件下</w:t>
            </w:r>
          </w:p>
        </w:tc>
        <w:tc>
          <w:tcPr>
            <w:tcW w:w="3945" w:type="dxa"/>
            <w:vAlign w:val="center"/>
          </w:tcPr>
          <w:p w:rsidR="00F721D9" w:rsidRDefault="00F721D9" w:rsidP="00D320F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场地内人活动区不出现涡旋或无风区</w:t>
            </w:r>
          </w:p>
        </w:tc>
        <w:tc>
          <w:tcPr>
            <w:tcW w:w="1236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2</w:t>
            </w:r>
          </w:p>
        </w:tc>
        <w:tc>
          <w:tcPr>
            <w:tcW w:w="1521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721D9" w:rsidTr="00D320F1">
        <w:trPr>
          <w:trHeight w:val="195"/>
        </w:trPr>
        <w:tc>
          <w:tcPr>
            <w:tcW w:w="1027" w:type="dxa"/>
            <w:vMerge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  <w:tc>
          <w:tcPr>
            <w:tcW w:w="1785" w:type="dxa"/>
            <w:vMerge/>
            <w:vAlign w:val="center"/>
          </w:tcPr>
          <w:p w:rsidR="00F721D9" w:rsidRDefault="00F721D9" w:rsidP="00D320F1">
            <w:pPr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45" w:type="dxa"/>
            <w:vAlign w:val="center"/>
          </w:tcPr>
          <w:p w:rsidR="00F721D9" w:rsidRDefault="00F721D9" w:rsidP="00D320F1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50%以上可开启外窗室内外表面的风压差大于0.5Pa</w:t>
            </w:r>
          </w:p>
        </w:tc>
        <w:tc>
          <w:tcPr>
            <w:tcW w:w="1236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1</w:t>
            </w:r>
          </w:p>
        </w:tc>
        <w:tc>
          <w:tcPr>
            <w:tcW w:w="1521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  <w:tr w:rsidR="00F721D9" w:rsidTr="00D320F1">
        <w:trPr>
          <w:trHeight w:val="195"/>
        </w:trPr>
        <w:tc>
          <w:tcPr>
            <w:tcW w:w="6757" w:type="dxa"/>
            <w:gridSpan w:val="3"/>
            <w:vAlign w:val="center"/>
          </w:tcPr>
          <w:p w:rsidR="00F721D9" w:rsidRDefault="00F721D9" w:rsidP="00D320F1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1236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  <w:r>
              <w:rPr>
                <w:rFonts w:ascii="宋体" w:hAnsi="宋体" w:cs="宋体" w:hint="eastAsia"/>
                <w:bCs/>
                <w:szCs w:val="21"/>
                <w:lang w:val="zh-CN"/>
              </w:rPr>
              <w:t>6</w:t>
            </w:r>
          </w:p>
        </w:tc>
        <w:tc>
          <w:tcPr>
            <w:tcW w:w="1521" w:type="dxa"/>
            <w:vAlign w:val="center"/>
          </w:tcPr>
          <w:p w:rsidR="00F721D9" w:rsidRDefault="00F721D9" w:rsidP="00D320F1">
            <w:pPr>
              <w:spacing w:line="288" w:lineRule="auto"/>
              <w:jc w:val="center"/>
              <w:rPr>
                <w:rFonts w:ascii="宋体" w:hAnsi="宋体" w:cs="宋体"/>
                <w:bCs/>
                <w:szCs w:val="21"/>
                <w:lang w:val="zh-CN"/>
              </w:rPr>
            </w:pPr>
          </w:p>
        </w:tc>
      </w:tr>
    </w:tbl>
    <w:p w:rsidR="00F721D9" w:rsidRDefault="00F721D9" w:rsidP="00F721D9">
      <w:pPr>
        <w:spacing w:line="288" w:lineRule="auto"/>
        <w:rPr>
          <w:rFonts w:ascii="宋体" w:hAnsi="宋体" w:cs="宋体"/>
          <w:szCs w:val="21"/>
        </w:rPr>
      </w:pPr>
    </w:p>
    <w:p w:rsidR="00F721D9" w:rsidRDefault="00F721D9" w:rsidP="00F721D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评价要点</w:t>
      </w:r>
    </w:p>
    <w:p w:rsidR="00F721D9" w:rsidRDefault="00F721D9" w:rsidP="00F721D9">
      <w:pPr>
        <w:pStyle w:val="a6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项目模拟工况设置情况：</w:t>
      </w:r>
    </w:p>
    <w:p w:rsidR="00F721D9" w:rsidRDefault="00F721D9" w:rsidP="00F721D9">
      <w:pPr>
        <w:pStyle w:val="a6"/>
        <w:spacing w:line="288" w:lineRule="auto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冬季典型风速：</w:t>
      </w:r>
      <w:r w:rsidRPr="00F721D9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  <w:lang w:val="zh-CN"/>
        </w:rPr>
        <w:t>（m/s），风向：</w:t>
      </w:r>
      <w:r>
        <w:rPr>
          <w:rFonts w:ascii="宋体" w:hAnsi="宋体" w:cs="宋体"/>
          <w:sz w:val="21"/>
          <w:szCs w:val="21"/>
        </w:rPr>
        <w:t xml:space="preserve"> </w:t>
      </w:r>
      <w:r w:rsidRPr="00F721D9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F721D9" w:rsidRDefault="00F721D9" w:rsidP="00F721D9">
      <w:pPr>
        <w:pStyle w:val="a6"/>
        <w:spacing w:line="288" w:lineRule="auto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夏季典型风速：</w:t>
      </w:r>
      <w:r w:rsidRPr="00F721D9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  <w:lang w:val="zh-CN"/>
        </w:rPr>
        <w:t>（m/s），风向：</w:t>
      </w:r>
      <w:r>
        <w:rPr>
          <w:rFonts w:ascii="宋体" w:hAnsi="宋体" w:cs="宋体"/>
          <w:sz w:val="21"/>
          <w:szCs w:val="21"/>
        </w:rPr>
        <w:t xml:space="preserve"> </w:t>
      </w:r>
      <w:r w:rsidRPr="00F721D9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F721D9" w:rsidRDefault="00F721D9" w:rsidP="00F721D9">
      <w:pPr>
        <w:pStyle w:val="a6"/>
        <w:spacing w:line="288" w:lineRule="auto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过渡季典型风速：</w:t>
      </w:r>
      <w:r w:rsidRPr="00F721D9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  <w:lang w:val="zh-CN"/>
        </w:rPr>
        <w:t>（m/s），风向：</w:t>
      </w:r>
      <w:r>
        <w:rPr>
          <w:rFonts w:ascii="宋体" w:hAnsi="宋体" w:cs="宋体"/>
          <w:sz w:val="21"/>
          <w:szCs w:val="21"/>
        </w:rPr>
        <w:t xml:space="preserve"> </w:t>
      </w:r>
      <w:r w:rsidRPr="00F721D9">
        <w:rPr>
          <w:rFonts w:ascii="宋体" w:hAnsi="宋体" w:cs="宋体" w:hint="eastAsia"/>
          <w:sz w:val="21"/>
          <w:szCs w:val="21"/>
          <w:u w:val="single"/>
        </w:rPr>
        <w:t xml:space="preserve">      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F721D9" w:rsidRDefault="00F721D9" w:rsidP="00F721D9">
      <w:pPr>
        <w:pStyle w:val="a6"/>
        <w:jc w:val="left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依据的标准或规范：</w:t>
      </w:r>
      <w:r w:rsidRPr="00F721D9">
        <w:rPr>
          <w:rFonts w:ascii="宋体" w:hAnsi="宋体" w:cs="宋体" w:hint="eastAsia"/>
          <w:sz w:val="21"/>
          <w:szCs w:val="21"/>
          <w:u w:val="single"/>
        </w:rPr>
        <w:t xml:space="preserve">              </w:t>
      </w:r>
      <w:r>
        <w:rPr>
          <w:rFonts w:ascii="宋体" w:hAnsi="宋体" w:cs="宋体" w:hint="eastAsia"/>
          <w:sz w:val="21"/>
          <w:szCs w:val="21"/>
        </w:rPr>
        <w:t>。</w:t>
      </w:r>
    </w:p>
    <w:p w:rsidR="00F721D9" w:rsidRDefault="00F721D9" w:rsidP="00F721D9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冬季典型风速和风向条件下室外风环境：</w:t>
      </w:r>
    </w:p>
    <w:p w:rsidR="00F721D9" w:rsidRDefault="00F721D9" w:rsidP="00F721D9">
      <w:pPr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项目场地内有几排建筑：</w:t>
      </w:r>
      <w:r w:rsidR="00717E80">
        <w:rPr>
          <w:rFonts w:ascii="宋体" w:hAnsi="宋体" w:cs="宋体" w:hint="eastAsia"/>
          <w:bCs/>
          <w:szCs w:val="21"/>
          <w:lang w:val="zh-CN"/>
        </w:rPr>
        <w:t>□</w:t>
      </w:r>
      <w:r w:rsidR="00717E80">
        <w:rPr>
          <w:rFonts w:ascii="宋体" w:hAnsi="宋体" w:cs="宋体" w:hint="eastAsia"/>
          <w:szCs w:val="21"/>
        </w:rPr>
        <w:t>一排、</w:t>
      </w:r>
      <w:r w:rsidR="00717E80">
        <w:rPr>
          <w:rFonts w:ascii="宋体" w:hAnsi="宋体" w:cs="宋体" w:hint="eastAsia"/>
          <w:bCs/>
          <w:szCs w:val="21"/>
          <w:lang w:val="zh-CN"/>
        </w:rPr>
        <w:t>□</w:t>
      </w:r>
      <w:r w:rsidR="00717E80">
        <w:rPr>
          <w:rFonts w:ascii="宋体" w:hAnsi="宋体" w:cs="宋体" w:hint="eastAsia"/>
          <w:szCs w:val="21"/>
        </w:rPr>
        <w:t>两排、</w:t>
      </w:r>
      <w:r w:rsidR="00717E80">
        <w:rPr>
          <w:rFonts w:ascii="宋体" w:hAnsi="宋体" w:cs="宋体" w:hint="eastAsia"/>
          <w:bCs/>
          <w:szCs w:val="21"/>
          <w:lang w:val="zh-CN"/>
        </w:rPr>
        <w:t>□</w:t>
      </w:r>
      <w:r w:rsidR="00717E80">
        <w:rPr>
          <w:rFonts w:ascii="宋体" w:hAnsi="宋体" w:cs="宋体" w:hint="eastAsia"/>
          <w:szCs w:val="21"/>
        </w:rPr>
        <w:t>两排以上</w:t>
      </w: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u w:val="single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建筑物周围人行区距地1.5m高处的风速为：</w:t>
      </w:r>
      <w:r w:rsidRPr="00F721D9"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m/s,室外风速放大系数为</w:t>
      </w:r>
      <w:r w:rsidRPr="00F721D9"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。</w:t>
      </w: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除迎风第一排建筑外，建筑迎风面与背风面表面平均风压差为</w:t>
      </w:r>
      <w:r w:rsidRPr="00F721D9"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Pa</w:t>
      </w:r>
    </w:p>
    <w:p w:rsidR="00F721D9" w:rsidRDefault="00F721D9" w:rsidP="00F721D9">
      <w:pPr>
        <w:pStyle w:val="1"/>
        <w:numPr>
          <w:ilvl w:val="0"/>
          <w:numId w:val="1"/>
        </w:numPr>
        <w:spacing w:line="288" w:lineRule="auto"/>
        <w:ind w:leftChars="100" w:left="630" w:hangingChars="200"/>
        <w:rPr>
          <w:rFonts w:ascii="宋体" w:hAnsi="宋体" w:cs="宋体"/>
          <w:bCs/>
          <w:szCs w:val="21"/>
          <w:lang w:val="zh-CN"/>
        </w:rPr>
      </w:pPr>
      <w:r>
        <w:rPr>
          <w:rFonts w:ascii="宋体" w:hAnsi="宋体" w:cs="宋体" w:hint="eastAsia"/>
          <w:bCs/>
          <w:szCs w:val="21"/>
          <w:lang w:val="zh-CN"/>
        </w:rPr>
        <w:t>过渡季、夏季典型风速和风向条件下室外风环境：</w:t>
      </w: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场地内人活动区是否会出现涡旋或无风区：</w:t>
      </w:r>
      <w:r w:rsidR="00717E80">
        <w:rPr>
          <w:rFonts w:ascii="宋体" w:hAnsi="宋体" w:cs="宋体" w:hint="eastAsia"/>
          <w:bCs/>
          <w:szCs w:val="21"/>
          <w:lang w:val="zh-CN"/>
        </w:rPr>
        <w:t>□</w:t>
      </w:r>
      <w:r w:rsidR="00717E80">
        <w:rPr>
          <w:rFonts w:ascii="宋体" w:hAnsi="宋体" w:cs="宋体" w:hint="eastAsia"/>
          <w:szCs w:val="21"/>
        </w:rPr>
        <w:t>是</w:t>
      </w:r>
      <w:r w:rsidR="00717E80">
        <w:rPr>
          <w:rFonts w:ascii="宋体" w:hAnsi="宋体" w:cs="宋体" w:hint="eastAsia"/>
          <w:szCs w:val="21"/>
        </w:rPr>
        <w:t xml:space="preserve"> </w:t>
      </w:r>
      <w:bookmarkStart w:id="0" w:name="_GoBack"/>
      <w:bookmarkEnd w:id="0"/>
      <w:r w:rsidR="00717E80">
        <w:rPr>
          <w:rFonts w:ascii="宋体" w:hAnsi="宋体" w:cs="宋体" w:hint="eastAsia"/>
          <w:bCs/>
          <w:szCs w:val="21"/>
          <w:lang w:val="zh-CN"/>
        </w:rPr>
        <w:t>□</w:t>
      </w:r>
      <w:r w:rsidR="00717E80">
        <w:rPr>
          <w:rFonts w:ascii="宋体" w:hAnsi="宋体" w:cs="宋体" w:hint="eastAsia"/>
          <w:szCs w:val="21"/>
        </w:rPr>
        <w:t>否</w:t>
      </w: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t>可开启外窗中，室内外表面的风压差大于0.5Pa的比例：</w:t>
      </w:r>
      <w:r w:rsidRPr="00F721D9"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  <w:lang w:val="zh-CN"/>
        </w:rPr>
        <w:t>%</w:t>
      </w: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</w:p>
    <w:p w:rsidR="00F721D9" w:rsidRDefault="00F721D9" w:rsidP="00F721D9">
      <w:pPr>
        <w:spacing w:line="288" w:lineRule="auto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szCs w:val="21"/>
          <w:lang w:val="zh-CN"/>
        </w:rPr>
        <w:lastRenderedPageBreak/>
        <w:t>简要说明本项目室外风环境情况、改善风环境的措施。（200字以内）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F721D9" w:rsidTr="00F721D9">
        <w:trPr>
          <w:trHeight w:val="1281"/>
        </w:trPr>
        <w:tc>
          <w:tcPr>
            <w:tcW w:w="9514" w:type="dxa"/>
          </w:tcPr>
          <w:p w:rsidR="00F721D9" w:rsidRDefault="00F721D9" w:rsidP="00D320F1">
            <w:pPr>
              <w:spacing w:line="288" w:lineRule="auto"/>
              <w:ind w:firstLineChars="200" w:firstLine="420"/>
              <w:outlineLvl w:val="8"/>
              <w:rPr>
                <w:rFonts w:ascii="宋体" w:hAnsi="宋体" w:cs="宋体"/>
                <w:bCs/>
                <w:kern w:val="44"/>
                <w:szCs w:val="21"/>
              </w:rPr>
            </w:pPr>
          </w:p>
        </w:tc>
      </w:tr>
    </w:tbl>
    <w:p w:rsidR="00F721D9" w:rsidRDefault="00F721D9" w:rsidP="00F721D9">
      <w:pPr>
        <w:pStyle w:val="a5"/>
        <w:spacing w:line="288" w:lineRule="auto"/>
        <w:outlineLvl w:val="9"/>
        <w:rPr>
          <w:rFonts w:ascii="宋体" w:hAnsi="宋体" w:cs="宋体"/>
          <w:sz w:val="21"/>
          <w:szCs w:val="21"/>
        </w:rPr>
      </w:pPr>
    </w:p>
    <w:p w:rsidR="00F721D9" w:rsidRDefault="00F721D9" w:rsidP="00F721D9">
      <w:pPr>
        <w:numPr>
          <w:ilvl w:val="0"/>
          <w:numId w:val="2"/>
        </w:num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证明材料</w:t>
      </w:r>
    </w:p>
    <w:p w:rsidR="00F721D9" w:rsidRDefault="00F721D9" w:rsidP="00F721D9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1154"/>
        <w:gridCol w:w="4272"/>
        <w:gridCol w:w="835"/>
        <w:gridCol w:w="834"/>
        <w:gridCol w:w="799"/>
        <w:gridCol w:w="785"/>
      </w:tblGrid>
      <w:tr w:rsidR="00F721D9" w:rsidTr="00D320F1">
        <w:trPr>
          <w:trHeight w:val="540"/>
        </w:trPr>
        <w:tc>
          <w:tcPr>
            <w:tcW w:w="711" w:type="dxa"/>
            <w:shd w:val="clear" w:color="DBE5F1" w:fill="DBE5F1"/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54" w:type="dxa"/>
            <w:shd w:val="clear" w:color="DBE5F1" w:fill="DBE5F1"/>
            <w:vAlign w:val="center"/>
          </w:tcPr>
          <w:p w:rsidR="00F721D9" w:rsidRDefault="00F721D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272" w:type="dxa"/>
            <w:shd w:val="clear" w:color="DBE5F1" w:fill="DBE5F1"/>
            <w:vAlign w:val="center"/>
          </w:tcPr>
          <w:p w:rsidR="00F721D9" w:rsidRDefault="00F721D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835" w:type="dxa"/>
            <w:shd w:val="clear" w:color="DBE5F1" w:fill="DBE5F1"/>
            <w:vAlign w:val="center"/>
          </w:tcPr>
          <w:p w:rsidR="00F721D9" w:rsidRDefault="00F721D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F721D9" w:rsidRDefault="00F721D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799" w:type="dxa"/>
            <w:shd w:val="clear" w:color="DBE5F1" w:fill="DBE5F1"/>
            <w:vAlign w:val="center"/>
          </w:tcPr>
          <w:p w:rsidR="00F721D9" w:rsidRDefault="00F721D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785" w:type="dxa"/>
            <w:shd w:val="clear" w:color="DBE5F1" w:fill="DBE5F1"/>
            <w:vAlign w:val="center"/>
          </w:tcPr>
          <w:p w:rsidR="00F721D9" w:rsidRDefault="00F721D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F721D9" w:rsidTr="00D320F1">
        <w:trPr>
          <w:trHeight w:val="2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总平面图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应标明清晰的红线、绿线，以及能反映本地块与周边地块及建筑的空间相邻关系，包括建筑的使用功能、距离、高度等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室外风环境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721D9" w:rsidTr="00D320F1">
        <w:trPr>
          <w:trHeight w:val="270"/>
        </w:trPr>
        <w:tc>
          <w:tcPr>
            <w:tcW w:w="7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室外风环境模拟分析报告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边界条件设置、模拟工况、模拟结果等内容，如有不利结果，尚需要提供改善措施的效果分析。模拟分析内容应包括冬季典型风速和风向条件下，以及夏季、过渡季典型风速和风向条件下的风环境的分析；如果有半下沉室外空间，也需要进行上述分析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室外风环境</w:t>
            </w:r>
          </w:p>
        </w:tc>
        <w:tc>
          <w:tcPr>
            <w:tcW w:w="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7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1D9" w:rsidRDefault="00F721D9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717E80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1D9" w:rsidRDefault="00F721D9" w:rsidP="00F721D9">
      <w:r>
        <w:separator/>
      </w:r>
    </w:p>
  </w:endnote>
  <w:endnote w:type="continuationSeparator" w:id="0">
    <w:p w:rsidR="00F721D9" w:rsidRDefault="00F721D9" w:rsidP="00F72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1D9" w:rsidRDefault="00F721D9" w:rsidP="00F721D9">
      <w:r>
        <w:separator/>
      </w:r>
    </w:p>
  </w:footnote>
  <w:footnote w:type="continuationSeparator" w:id="0">
    <w:p w:rsidR="00F721D9" w:rsidRDefault="00F721D9" w:rsidP="00F72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5"/>
    <w:multiLevelType w:val="multilevel"/>
    <w:tmpl w:val="0000001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32"/>
    <w:rsid w:val="00546C8E"/>
    <w:rsid w:val="00717E80"/>
    <w:rsid w:val="00AA3432"/>
    <w:rsid w:val="00B46C65"/>
    <w:rsid w:val="00F7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5:chartTrackingRefBased/>
  <w15:docId w15:val="{99E9ABA0-579B-4698-8A12-B57B52AD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1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21D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F721D9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21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2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21D9"/>
    <w:rPr>
      <w:sz w:val="18"/>
      <w:szCs w:val="18"/>
    </w:rPr>
  </w:style>
  <w:style w:type="character" w:customStyle="1" w:styleId="3Char">
    <w:name w:val="标题 3 Char"/>
    <w:basedOn w:val="a0"/>
    <w:link w:val="3"/>
    <w:rsid w:val="00F721D9"/>
    <w:rPr>
      <w:rFonts w:ascii="黑体" w:eastAsia="黑体" w:hAnsi="黑体" w:cs="Times New Roman"/>
      <w:sz w:val="24"/>
      <w:szCs w:val="32"/>
    </w:rPr>
  </w:style>
  <w:style w:type="character" w:customStyle="1" w:styleId="Char1">
    <w:name w:val="条文 Char"/>
    <w:link w:val="a5"/>
    <w:rsid w:val="00F721D9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rsid w:val="00F721D9"/>
    <w:pPr>
      <w:ind w:firstLineChars="200" w:firstLine="420"/>
    </w:pPr>
  </w:style>
  <w:style w:type="paragraph" w:styleId="a6">
    <w:name w:val="Normal (Web)"/>
    <w:basedOn w:val="a"/>
    <w:rsid w:val="00F721D9"/>
    <w:rPr>
      <w:sz w:val="24"/>
    </w:rPr>
  </w:style>
  <w:style w:type="paragraph" w:customStyle="1" w:styleId="a5">
    <w:name w:val="条文"/>
    <w:basedOn w:val="a"/>
    <w:link w:val="Char1"/>
    <w:rsid w:val="00F721D9"/>
    <w:pPr>
      <w:spacing w:line="300" w:lineRule="auto"/>
      <w:outlineLvl w:val="2"/>
    </w:pPr>
    <w:rPr>
      <w:sz w:val="24"/>
    </w:rPr>
  </w:style>
  <w:style w:type="character" w:customStyle="1" w:styleId="2Char">
    <w:name w:val="标题 2 Char"/>
    <w:basedOn w:val="a0"/>
    <w:link w:val="2"/>
    <w:uiPriority w:val="9"/>
    <w:semiHidden/>
    <w:rsid w:val="00F721D9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2018-06-19T09:43:00Z</dcterms:created>
  <dcterms:modified xsi:type="dcterms:W3CDTF">2018-07-04T07:48:00Z</dcterms:modified>
</cp:coreProperties>
</file>