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27" w:rsidRDefault="004F0627" w:rsidP="004F0627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5.1.4各房间或场所的照明功率密度不应高于现行国家标准《建筑照明设计标准》GB50034中规定的现行值。</w:t>
      </w:r>
    </w:p>
    <w:p w:rsidR="004F0627" w:rsidRDefault="004F0627" w:rsidP="004F0627">
      <w:pPr>
        <w:pStyle w:val="a7"/>
        <w:spacing w:line="288" w:lineRule="auto"/>
        <w:rPr>
          <w:rFonts w:ascii="宋体" w:hAnsi="宋体" w:cs="宋体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参评情况</w:t>
      </w:r>
    </w:p>
    <w:p w:rsidR="004F0627" w:rsidRDefault="004F0627" w:rsidP="004F0627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□参评</w:t>
      </w:r>
      <w:r>
        <w:rPr>
          <w:rFonts w:ascii="宋体" w:hAnsi="宋体" w:cs="宋体" w:hint="eastAsia"/>
          <w:szCs w:val="21"/>
        </w:rPr>
        <w:t xml:space="preserve">  </w:t>
      </w:r>
      <w:bookmarkStart w:id="0" w:name="_GoBack"/>
      <w:bookmarkEnd w:id="0"/>
      <w:r>
        <w:rPr>
          <w:rFonts w:ascii="宋体" w:hAnsi="宋体" w:cs="宋体" w:hint="eastAsia"/>
          <w:szCs w:val="21"/>
        </w:rPr>
        <w:t>□不参评原因（）</w:t>
      </w:r>
    </w:p>
    <w:p w:rsidR="004F0627" w:rsidRDefault="004F0627" w:rsidP="004F0627">
      <w:pPr>
        <w:spacing w:line="288" w:lineRule="auto"/>
        <w:rPr>
          <w:rFonts w:ascii="宋体" w:hAnsi="宋体" w:cs="宋体"/>
          <w:szCs w:val="21"/>
        </w:rPr>
      </w:pPr>
    </w:p>
    <w:p w:rsidR="004F0627" w:rsidRDefault="004F0627" w:rsidP="004F0627">
      <w:pPr>
        <w:pStyle w:val="1"/>
        <w:ind w:left="0" w:firstLine="0"/>
        <w:rPr>
          <w:rFonts w:cs="宋体"/>
          <w:bCs/>
          <w:sz w:val="21"/>
          <w:szCs w:val="21"/>
          <w:lang w:val="zh-CN"/>
        </w:rPr>
      </w:pPr>
      <w:r>
        <w:rPr>
          <w:rFonts w:cs="宋体" w:hint="eastAsia"/>
          <w:bCs/>
          <w:sz w:val="21"/>
          <w:szCs w:val="21"/>
        </w:rPr>
        <w:t>1、</w:t>
      </w:r>
      <w:r>
        <w:rPr>
          <w:rFonts w:cs="宋体" w:hint="eastAsia"/>
          <w:bCs/>
          <w:sz w:val="21"/>
          <w:szCs w:val="21"/>
          <w:lang w:val="zh-CN"/>
        </w:rPr>
        <w:t>达标自评</w:t>
      </w:r>
    </w:p>
    <w:p w:rsidR="004F0627" w:rsidRDefault="004F0627" w:rsidP="004F0627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达标</w:t>
      </w:r>
    </w:p>
    <w:p w:rsidR="004F0627" w:rsidRDefault="004F0627" w:rsidP="004F0627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4F0627" w:rsidRDefault="004F0627" w:rsidP="004F0627">
      <w:pPr>
        <w:pStyle w:val="1"/>
        <w:rPr>
          <w:rFonts w:cs="宋体"/>
          <w:bCs/>
          <w:sz w:val="21"/>
          <w:szCs w:val="21"/>
          <w:lang w:val="zh-CN"/>
        </w:rPr>
      </w:pPr>
      <w:r>
        <w:rPr>
          <w:rFonts w:cs="宋体" w:hint="eastAsia"/>
          <w:bCs/>
          <w:sz w:val="21"/>
          <w:szCs w:val="21"/>
        </w:rPr>
        <w:t>2、</w:t>
      </w:r>
      <w:r>
        <w:rPr>
          <w:rFonts w:cs="宋体" w:hint="eastAsia"/>
          <w:bCs/>
          <w:sz w:val="21"/>
          <w:szCs w:val="21"/>
          <w:lang w:val="zh-CN"/>
        </w:rPr>
        <w:t>评价要点</w:t>
      </w:r>
    </w:p>
    <w:p w:rsidR="004F0627" w:rsidRDefault="004F0627" w:rsidP="004F0627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照明功率密度：</w:t>
      </w:r>
    </w:p>
    <w:p w:rsidR="004F0627" w:rsidRDefault="004F0627" w:rsidP="004F0627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简要说明照明系统灯具类型、主要灯具型号和参数：（150字以内）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4F0627" w:rsidTr="004F0627">
        <w:trPr>
          <w:trHeight w:val="1369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7" w:rsidRDefault="004F0627" w:rsidP="00D320F1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F0627" w:rsidRDefault="004F0627" w:rsidP="004F0627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4F0627" w:rsidRDefault="004F0627" w:rsidP="004F0627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照明功率设计值：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8"/>
        <w:gridCol w:w="1720"/>
        <w:gridCol w:w="1721"/>
        <w:gridCol w:w="1527"/>
        <w:gridCol w:w="2648"/>
      </w:tblGrid>
      <w:tr w:rsidR="004F0627" w:rsidTr="004F0627">
        <w:trPr>
          <w:cantSplit/>
          <w:trHeight w:val="285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房间或场所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设计照度值（Lx）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照明功率密度（W/m2)</w:t>
            </w:r>
          </w:p>
        </w:tc>
      </w:tr>
      <w:tr w:rsidR="004F0627" w:rsidTr="004F0627">
        <w:trPr>
          <w:cantSplit/>
          <w:trHeight w:val="285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标准值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现行值折算值</w:t>
            </w:r>
          </w:p>
        </w:tc>
      </w:tr>
      <w:tr w:rsidR="004F0627" w:rsidTr="004F0627">
        <w:trPr>
          <w:cantSplit/>
          <w:trHeight w:val="28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4F0627">
        <w:trPr>
          <w:cantSplit/>
          <w:trHeight w:val="28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4F0627">
        <w:trPr>
          <w:cantSplit/>
          <w:trHeight w:val="28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4F0627">
        <w:trPr>
          <w:cantSplit/>
          <w:trHeight w:val="28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4F0627">
        <w:trPr>
          <w:cantSplit/>
          <w:trHeight w:val="28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F0627" w:rsidRDefault="004F0627" w:rsidP="004F0627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4F0627" w:rsidRDefault="004F0627" w:rsidP="004F0627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照明功率密度统计表：（填写检测值）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023"/>
        <w:gridCol w:w="1632"/>
        <w:gridCol w:w="1635"/>
        <w:gridCol w:w="2112"/>
        <w:gridCol w:w="2112"/>
      </w:tblGrid>
      <w:tr w:rsidR="004F0627" w:rsidTr="00D320F1">
        <w:trPr>
          <w:cantSplit/>
          <w:trHeight w:val="285"/>
        </w:trPr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房间或场所</w:t>
            </w:r>
          </w:p>
        </w:tc>
        <w:tc>
          <w:tcPr>
            <w:tcW w:w="32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照度值（Lx）</w:t>
            </w:r>
          </w:p>
        </w:tc>
        <w:tc>
          <w:tcPr>
            <w:tcW w:w="42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照明功率密度（W/m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4F0627" w:rsidTr="00D320F1">
        <w:trPr>
          <w:cantSplit/>
          <w:trHeight w:val="285"/>
        </w:trPr>
        <w:tc>
          <w:tcPr>
            <w:tcW w:w="2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实际值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标准值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实际值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现行值</w:t>
            </w:r>
          </w:p>
        </w:tc>
      </w:tr>
      <w:tr w:rsidR="004F0627" w:rsidTr="00D320F1">
        <w:trPr>
          <w:cantSplit/>
          <w:trHeight w:val="28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D320F1">
        <w:trPr>
          <w:cantSplit/>
          <w:trHeight w:val="28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D320F1">
        <w:trPr>
          <w:cantSplit/>
          <w:trHeight w:val="28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D320F1">
        <w:trPr>
          <w:cantSplit/>
          <w:trHeight w:val="28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D320F1">
        <w:trPr>
          <w:cantSplit/>
          <w:trHeight w:val="285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D320F1">
        <w:trPr>
          <w:cantSplit/>
          <w:trHeight w:val="285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627" w:rsidRDefault="004F0627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F0627" w:rsidRDefault="004F0627" w:rsidP="004F0627">
      <w:pPr>
        <w:pStyle w:val="1"/>
        <w:rPr>
          <w:rFonts w:cs="宋体"/>
          <w:b w:val="0"/>
          <w:sz w:val="21"/>
          <w:szCs w:val="21"/>
          <w:lang w:val="zh-CN"/>
        </w:rPr>
      </w:pPr>
    </w:p>
    <w:p w:rsidR="004F0627" w:rsidRDefault="004F0627" w:rsidP="004F0627">
      <w:pPr>
        <w:pStyle w:val="1"/>
        <w:rPr>
          <w:rFonts w:cs="宋体"/>
          <w:b w:val="0"/>
          <w:sz w:val="21"/>
          <w:szCs w:val="21"/>
          <w:lang w:val="zh-CN"/>
        </w:rPr>
      </w:pPr>
    </w:p>
    <w:p w:rsidR="004F0627" w:rsidRDefault="004F0627" w:rsidP="004F0627">
      <w:pPr>
        <w:pStyle w:val="1"/>
        <w:rPr>
          <w:rFonts w:cs="宋体"/>
          <w:b w:val="0"/>
          <w:sz w:val="21"/>
          <w:szCs w:val="21"/>
          <w:lang w:val="zh-CN"/>
        </w:rPr>
      </w:pPr>
    </w:p>
    <w:p w:rsidR="004F0627" w:rsidRDefault="004F0627" w:rsidP="004F0627">
      <w:pPr>
        <w:pStyle w:val="1"/>
        <w:rPr>
          <w:rFonts w:cs="宋体"/>
          <w:bCs/>
          <w:sz w:val="21"/>
          <w:szCs w:val="21"/>
          <w:lang w:val="zh-CN"/>
        </w:rPr>
      </w:pPr>
      <w:r>
        <w:rPr>
          <w:rFonts w:cs="宋体" w:hint="eastAsia"/>
          <w:bCs/>
          <w:sz w:val="21"/>
          <w:szCs w:val="21"/>
        </w:rPr>
        <w:lastRenderedPageBreak/>
        <w:t>3、</w:t>
      </w:r>
      <w:r>
        <w:rPr>
          <w:rFonts w:cs="宋体" w:hint="eastAsia"/>
          <w:bCs/>
          <w:sz w:val="21"/>
          <w:szCs w:val="21"/>
          <w:lang w:val="zh-CN"/>
        </w:rPr>
        <w:t>证明材料</w:t>
      </w:r>
    </w:p>
    <w:p w:rsidR="004F0627" w:rsidRDefault="004F0627" w:rsidP="004F0627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4328"/>
        <w:gridCol w:w="846"/>
        <w:gridCol w:w="845"/>
        <w:gridCol w:w="810"/>
        <w:gridCol w:w="795"/>
      </w:tblGrid>
      <w:tr w:rsidR="004F0627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4F0627" w:rsidRDefault="004F0627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328" w:type="dxa"/>
            <w:shd w:val="clear" w:color="DBE5F1" w:fill="DBE5F1"/>
            <w:vAlign w:val="center"/>
          </w:tcPr>
          <w:p w:rsidR="004F0627" w:rsidRDefault="004F0627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46" w:type="dxa"/>
            <w:shd w:val="clear" w:color="DBE5F1" w:fill="DBE5F1"/>
            <w:vAlign w:val="center"/>
          </w:tcPr>
          <w:p w:rsidR="004F0627" w:rsidRDefault="004F0627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4F0627" w:rsidRDefault="004F0627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4F0627" w:rsidRDefault="004F0627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4F0627" w:rsidRDefault="004F0627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4F0627" w:rsidRDefault="004F0627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4F0627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电气设计说明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照明功率密度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各层照明平面图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照明功率密度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照度和照明功率密度计算文件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应包括根据灯具选型和布置，对各空间的设计照度和照明功率密度（指标要求与自评一致）进行计算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照明功率密度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F0627" w:rsidTr="00D320F1">
        <w:trPr>
          <w:trHeight w:val="27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电气产品说明、产品型式检验报告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应包括由厂家提供选用灯具的产品性能检测报告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照明功率密度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27" w:rsidRDefault="004F0627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B048CF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CF" w:rsidRDefault="00B048CF" w:rsidP="004F0627">
      <w:r>
        <w:separator/>
      </w:r>
    </w:p>
  </w:endnote>
  <w:endnote w:type="continuationSeparator" w:id="0">
    <w:p w:rsidR="00B048CF" w:rsidRDefault="00B048CF" w:rsidP="004F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CF" w:rsidRDefault="00B048CF" w:rsidP="004F0627">
      <w:r>
        <w:separator/>
      </w:r>
    </w:p>
  </w:footnote>
  <w:footnote w:type="continuationSeparator" w:id="0">
    <w:p w:rsidR="00B048CF" w:rsidRDefault="00B048CF" w:rsidP="004F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FA"/>
    <w:rsid w:val="004F0627"/>
    <w:rsid w:val="00546C8E"/>
    <w:rsid w:val="005A0AFA"/>
    <w:rsid w:val="00B048CF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9D90D-1F9C-4190-98C3-D706D29C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06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F0627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627"/>
    <w:rPr>
      <w:sz w:val="18"/>
      <w:szCs w:val="18"/>
    </w:rPr>
  </w:style>
  <w:style w:type="character" w:customStyle="1" w:styleId="3Char">
    <w:name w:val="标题 3 Char"/>
    <w:basedOn w:val="a0"/>
    <w:link w:val="3"/>
    <w:rsid w:val="004F0627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4F0627"/>
    <w:rPr>
      <w:rFonts w:ascii="Times New Roman" w:eastAsia="宋体" w:hAnsi="Times New Roman" w:cs="Times New Roman"/>
      <w:sz w:val="24"/>
      <w:szCs w:val="24"/>
    </w:rPr>
  </w:style>
  <w:style w:type="paragraph" w:customStyle="1" w:styleId="a6">
    <w:name w:val="技术要点"/>
    <w:basedOn w:val="a"/>
    <w:rsid w:val="004F0627"/>
    <w:pPr>
      <w:spacing w:line="288" w:lineRule="auto"/>
      <w:ind w:left="790"/>
    </w:pPr>
    <w:rPr>
      <w:b/>
    </w:rPr>
  </w:style>
  <w:style w:type="paragraph" w:customStyle="1" w:styleId="1">
    <w:name w:val="1、达标自评"/>
    <w:basedOn w:val="a"/>
    <w:rsid w:val="004F0627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customStyle="1" w:styleId="a7">
    <w:name w:val="参评情况"/>
    <w:basedOn w:val="a"/>
    <w:rsid w:val="004F0627"/>
    <w:pPr>
      <w:spacing w:line="360" w:lineRule="auto"/>
    </w:pPr>
    <w:rPr>
      <w:b/>
      <w:kern w:val="0"/>
      <w:sz w:val="24"/>
    </w:rPr>
  </w:style>
  <w:style w:type="paragraph" w:customStyle="1" w:styleId="a5">
    <w:name w:val="条文"/>
    <w:basedOn w:val="a"/>
    <w:link w:val="Char1"/>
    <w:rsid w:val="004F0627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4F062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2018-07-04T08:05:00Z</dcterms:created>
  <dcterms:modified xsi:type="dcterms:W3CDTF">2018-07-04T08:05:00Z</dcterms:modified>
</cp:coreProperties>
</file>