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123" w:rsidRDefault="00E41123" w:rsidP="00E41123">
      <w:pPr>
        <w:pStyle w:val="3"/>
        <w:pageBreakBefore/>
        <w:spacing w:line="288" w:lineRule="auto"/>
        <w:rPr>
          <w:b/>
        </w:rPr>
      </w:pPr>
      <w:r>
        <w:rPr>
          <w:b/>
        </w:rPr>
        <w:t>5.2.1</w:t>
      </w:r>
      <w:r>
        <w:rPr>
          <w:rFonts w:hint="eastAsia"/>
          <w:b/>
        </w:rPr>
        <w:t>4合理采用蓄冷蓄热系统。（评价总分值3分）</w:t>
      </w:r>
    </w:p>
    <w:p w:rsidR="00E41123" w:rsidRDefault="00E41123" w:rsidP="00E41123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E41123" w:rsidRDefault="00E41123" w:rsidP="00E4112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□不参评，原因（□</w:t>
      </w:r>
      <w:r>
        <w:rPr>
          <w:rFonts w:ascii="宋体" w:hAnsi="宋体" w:cs="宋体" w:hint="eastAsia"/>
          <w:szCs w:val="21"/>
        </w:rPr>
        <w:t>项目</w:t>
      </w:r>
      <w:r>
        <w:rPr>
          <w:rFonts w:ascii="宋体" w:hAnsi="宋体" w:cs="宋体" w:hint="eastAsia"/>
          <w:kern w:val="0"/>
          <w:szCs w:val="21"/>
        </w:rPr>
        <w:t>无集中空调和供暖系统、□项目为居住建筑、□当地无峰谷电价、□</w:t>
      </w:r>
      <w:r>
        <w:rPr>
          <w:rFonts w:ascii="宋体" w:hAnsi="宋体" w:cs="宋体" w:hint="eastAsia"/>
          <w:szCs w:val="21"/>
          <w:lang w:val="zh-CN"/>
        </w:rPr>
        <w:t>当地峰谷电价差低于2.5 倍</w:t>
      </w:r>
      <w:r>
        <w:rPr>
          <w:rFonts w:ascii="宋体" w:hAnsi="宋体" w:cs="宋体" w:hint="eastAsia"/>
          <w:kern w:val="0"/>
          <w:szCs w:val="21"/>
        </w:rPr>
        <w:t>、□其他）</w:t>
      </w:r>
    </w:p>
    <w:p w:rsidR="00E41123" w:rsidRDefault="00E41123" w:rsidP="00E41123">
      <w:pPr>
        <w:pStyle w:val="a5"/>
        <w:spacing w:line="288" w:lineRule="auto"/>
        <w:outlineLvl w:val="9"/>
        <w:rPr>
          <w:rFonts w:ascii="宋体" w:hAnsi="宋体" w:cs="宋体"/>
          <w:bCs/>
          <w:sz w:val="21"/>
          <w:szCs w:val="21"/>
        </w:rPr>
      </w:pPr>
    </w:p>
    <w:p w:rsidR="00E41123" w:rsidRDefault="00E41123" w:rsidP="00E41123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8"/>
        <w:gridCol w:w="1700"/>
        <w:gridCol w:w="1984"/>
      </w:tblGrid>
      <w:tr w:rsidR="00E41123" w:rsidTr="00D320F1">
        <w:tc>
          <w:tcPr>
            <w:tcW w:w="5978" w:type="dxa"/>
          </w:tcPr>
          <w:p w:rsidR="00E41123" w:rsidRDefault="00E41123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1700" w:type="dxa"/>
          </w:tcPr>
          <w:p w:rsidR="00E41123" w:rsidRDefault="00E41123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1984" w:type="dxa"/>
          </w:tcPr>
          <w:p w:rsidR="00E41123" w:rsidRDefault="00E41123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</w:tr>
      <w:tr w:rsidR="00E41123" w:rsidTr="00D320F1">
        <w:tc>
          <w:tcPr>
            <w:tcW w:w="5978" w:type="dxa"/>
          </w:tcPr>
          <w:p w:rsidR="00E41123" w:rsidRDefault="00E41123" w:rsidP="00D320F1">
            <w:pPr>
              <w:spacing w:line="288" w:lineRule="auto"/>
              <w:jc w:val="left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是否合理采用蓄冷蓄热系统</w:t>
            </w:r>
          </w:p>
        </w:tc>
        <w:tc>
          <w:tcPr>
            <w:tcW w:w="1700" w:type="dxa"/>
          </w:tcPr>
          <w:p w:rsidR="00E41123" w:rsidRDefault="00E41123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3</w:t>
            </w:r>
          </w:p>
        </w:tc>
        <w:tc>
          <w:tcPr>
            <w:tcW w:w="1984" w:type="dxa"/>
          </w:tcPr>
          <w:p w:rsidR="00E41123" w:rsidRDefault="00E41123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E41123" w:rsidRDefault="00E41123" w:rsidP="00E41123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E41123" w:rsidRDefault="00E41123" w:rsidP="00E41123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E41123" w:rsidRDefault="00E41123" w:rsidP="00E41123">
      <w:pPr>
        <w:pStyle w:val="1"/>
        <w:numPr>
          <w:ilvl w:val="0"/>
          <w:numId w:val="2"/>
        </w:numPr>
        <w:spacing w:line="288" w:lineRule="auto"/>
        <w:ind w:leftChars="100" w:left="630" w:hangingChars="20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蓄冷蓄热</w:t>
      </w:r>
    </w:p>
    <w:p w:rsidR="00E41123" w:rsidRDefault="00E41123" w:rsidP="00E41123">
      <w:pPr>
        <w:pStyle w:val="a6"/>
        <w:spacing w:line="288" w:lineRule="auto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项目所在地是否有分时电价：</w:t>
      </w:r>
      <w:r>
        <w:rPr>
          <w:rFonts w:ascii="宋体" w:hAnsi="宋体" w:cs="宋体" w:hint="eastAsia"/>
          <w:bCs/>
          <w:kern w:val="0"/>
          <w:sz w:val="21"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 w:val="21"/>
          <w:szCs w:val="21"/>
        </w:rPr>
        <w:t>是</w:t>
      </w:r>
      <w:r>
        <w:rPr>
          <w:rFonts w:ascii="宋体" w:hAnsi="宋体" w:cs="宋体" w:hint="eastAsia"/>
          <w:kern w:val="0"/>
          <w:sz w:val="21"/>
          <w:szCs w:val="21"/>
        </w:rPr>
        <w:t xml:space="preserve">  </w:t>
      </w:r>
      <w:r>
        <w:rPr>
          <w:rFonts w:ascii="宋体" w:hAnsi="宋体" w:cs="宋体" w:hint="eastAsia"/>
          <w:bCs/>
          <w:kern w:val="0"/>
          <w:sz w:val="21"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 w:val="21"/>
          <w:szCs w:val="21"/>
        </w:rPr>
        <w:t>否。若是，电价峰值时段为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1"/>
          <w:szCs w:val="21"/>
        </w:rPr>
        <w:t>，电价为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1"/>
          <w:szCs w:val="21"/>
        </w:rPr>
        <w:t>元/kWh；电价谷值时段为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1"/>
          <w:szCs w:val="21"/>
        </w:rPr>
        <w:t>，电价为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1"/>
          <w:szCs w:val="21"/>
        </w:rPr>
        <w:t>元/kWh；峰谷电价比为：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1"/>
          <w:szCs w:val="21"/>
        </w:rPr>
        <w:t>。</w:t>
      </w:r>
    </w:p>
    <w:p w:rsidR="00E41123" w:rsidRDefault="00E41123" w:rsidP="00E41123">
      <w:pPr>
        <w:pStyle w:val="a6"/>
        <w:spacing w:line="288" w:lineRule="auto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项目是否设计蓄冷蓄热系统：</w:t>
      </w:r>
      <w:r>
        <w:rPr>
          <w:rFonts w:ascii="宋体" w:hAnsi="宋体" w:cs="宋体" w:hint="eastAsia"/>
          <w:bCs/>
          <w:kern w:val="0"/>
          <w:sz w:val="21"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 w:val="21"/>
          <w:szCs w:val="21"/>
        </w:rPr>
        <w:t>是</w:t>
      </w:r>
      <w:r>
        <w:rPr>
          <w:rFonts w:ascii="宋体" w:hAnsi="宋体" w:cs="宋体" w:hint="eastAsia"/>
          <w:kern w:val="0"/>
          <w:sz w:val="21"/>
          <w:szCs w:val="21"/>
        </w:rPr>
        <w:t xml:space="preserve">   </w:t>
      </w:r>
      <w:r>
        <w:rPr>
          <w:rFonts w:ascii="宋体" w:hAnsi="宋体" w:cs="宋体" w:hint="eastAsia"/>
          <w:bCs/>
          <w:kern w:val="0"/>
          <w:sz w:val="21"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 w:val="21"/>
          <w:szCs w:val="21"/>
        </w:rPr>
        <w:t>否，若是，系统形式：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1"/>
          <w:szCs w:val="21"/>
        </w:rPr>
        <w:t>。</w:t>
      </w:r>
    </w:p>
    <w:p w:rsidR="00E41123" w:rsidRDefault="00E41123" w:rsidP="00E41123">
      <w:pPr>
        <w:pStyle w:val="a6"/>
        <w:numPr>
          <w:ilvl w:val="0"/>
          <w:numId w:val="3"/>
        </w:numPr>
        <w:spacing w:line="288" w:lineRule="auto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释能阶段：</w:t>
      </w:r>
    </w:p>
    <w:p w:rsidR="00E41123" w:rsidRDefault="00E41123" w:rsidP="00E41123">
      <w:pPr>
        <w:pStyle w:val="a6"/>
        <w:spacing w:line="288" w:lineRule="auto"/>
        <w:ind w:firstLineChars="200"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□项目采用采用蓄冷系统，设计日空调总冷量为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1"/>
          <w:szCs w:val="21"/>
        </w:rPr>
        <w:t xml:space="preserve"> </w:t>
      </w:r>
      <w:r>
        <w:rPr>
          <w:rFonts w:ascii="宋体" w:hAnsi="宋体" w:cs="宋体" w:hint="eastAsia"/>
          <w:kern w:val="0"/>
          <w:sz w:val="21"/>
          <w:szCs w:val="21"/>
        </w:rPr>
        <w:t>kWh，蓄冷装置能提供的冷量为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1"/>
          <w:szCs w:val="21"/>
        </w:rPr>
        <w:t xml:space="preserve"> </w:t>
      </w:r>
      <w:r>
        <w:rPr>
          <w:rFonts w:ascii="宋体" w:hAnsi="宋体" w:cs="宋体" w:hint="eastAsia"/>
          <w:kern w:val="0"/>
          <w:sz w:val="21"/>
          <w:szCs w:val="21"/>
        </w:rPr>
        <w:t>kWh，蓄冷比例为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1"/>
          <w:szCs w:val="21"/>
        </w:rPr>
        <w:t>；</w:t>
      </w:r>
    </w:p>
    <w:p w:rsidR="00E41123" w:rsidRDefault="00E41123" w:rsidP="00E41123">
      <w:pPr>
        <w:pStyle w:val="a6"/>
        <w:spacing w:line="288" w:lineRule="auto"/>
        <w:ind w:firstLineChars="200"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□项目采用电蓄热系统，电价谷值时段供暖空调热量为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1"/>
          <w:szCs w:val="21"/>
        </w:rPr>
        <w:t xml:space="preserve"> </w:t>
      </w:r>
      <w:r>
        <w:rPr>
          <w:rFonts w:ascii="宋体" w:hAnsi="宋体" w:cs="宋体" w:hint="eastAsia"/>
          <w:kern w:val="0"/>
          <w:sz w:val="21"/>
          <w:szCs w:val="21"/>
        </w:rPr>
        <w:t>kWh，蓄热装置能提供的热量为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1"/>
          <w:szCs w:val="21"/>
        </w:rPr>
        <w:t xml:space="preserve"> </w:t>
      </w:r>
      <w:r>
        <w:rPr>
          <w:rFonts w:ascii="宋体" w:hAnsi="宋体" w:cs="宋体" w:hint="eastAsia"/>
          <w:kern w:val="0"/>
          <w:sz w:val="21"/>
          <w:szCs w:val="21"/>
        </w:rPr>
        <w:t>kWh，蓄热比例为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1"/>
          <w:szCs w:val="21"/>
        </w:rPr>
        <w:t>。</w:t>
      </w:r>
    </w:p>
    <w:p w:rsidR="00E41123" w:rsidRDefault="00E41123" w:rsidP="00E41123">
      <w:pPr>
        <w:pStyle w:val="a6"/>
        <w:spacing w:line="288" w:lineRule="auto"/>
        <w:rPr>
          <w:rFonts w:ascii="宋体" w:hAnsi="宋体" w:cs="宋体"/>
          <w:sz w:val="21"/>
          <w:szCs w:val="21"/>
        </w:rPr>
      </w:pPr>
    </w:p>
    <w:p w:rsidR="00E41123" w:rsidRDefault="00E41123" w:rsidP="00E41123">
      <w:pPr>
        <w:pStyle w:val="a6"/>
        <w:numPr>
          <w:ilvl w:val="0"/>
          <w:numId w:val="3"/>
        </w:numPr>
        <w:spacing w:line="288" w:lineRule="auto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蓄能阶段：</w:t>
      </w:r>
    </w:p>
    <w:p w:rsidR="00E41123" w:rsidRDefault="00E41123" w:rsidP="00E41123">
      <w:pPr>
        <w:pStyle w:val="a6"/>
        <w:spacing w:line="288" w:lineRule="auto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</w:rPr>
        <w:t>□项目采用采用蓄冷系统，用于蓄冷的电驱动制冷机组额定总制冷量为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1"/>
          <w:szCs w:val="21"/>
        </w:rPr>
        <w:t xml:space="preserve"> </w:t>
      </w:r>
      <w:r>
        <w:rPr>
          <w:rFonts w:ascii="宋体" w:hAnsi="宋体" w:cs="宋体" w:hint="eastAsia"/>
          <w:kern w:val="0"/>
          <w:sz w:val="21"/>
          <w:szCs w:val="21"/>
        </w:rPr>
        <w:t>kW，在电价谷值时段全时满负荷运行所生产冷量为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1"/>
          <w:szCs w:val="21"/>
        </w:rPr>
        <w:t xml:space="preserve"> kWh；蓄能装置储存的冷量为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1"/>
          <w:szCs w:val="21"/>
        </w:rPr>
        <w:t xml:space="preserve"> </w:t>
      </w:r>
      <w:r>
        <w:rPr>
          <w:rFonts w:ascii="宋体" w:hAnsi="宋体" w:cs="宋体" w:hint="eastAsia"/>
          <w:kern w:val="0"/>
          <w:sz w:val="21"/>
          <w:szCs w:val="21"/>
        </w:rPr>
        <w:t>kWh，占满负荷运行所产生冷量的比例为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1"/>
          <w:szCs w:val="21"/>
        </w:rPr>
        <w:t>。</w:t>
      </w:r>
      <w:bookmarkStart w:id="0" w:name="_GoBack"/>
      <w:bookmarkEnd w:id="0"/>
    </w:p>
    <w:p w:rsidR="00E41123" w:rsidRDefault="00E41123" w:rsidP="00E41123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E41123" w:rsidRDefault="00E41123" w:rsidP="00E41123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简要说明蓄冷蓄热系统的设计：包括蓄冷蓄热系统的容量、系统选择、设备的选型及蓄能系统的效果等。（300字以内）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0"/>
      </w:tblGrid>
      <w:tr w:rsidR="00E41123" w:rsidTr="00D320F1">
        <w:trPr>
          <w:trHeight w:val="754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23" w:rsidRDefault="00E41123" w:rsidP="00D320F1">
            <w:pPr>
              <w:pStyle w:val="Default"/>
              <w:spacing w:line="288" w:lineRule="auto"/>
              <w:ind w:firstLineChars="200" w:firstLine="420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</w:p>
        </w:tc>
      </w:tr>
    </w:tbl>
    <w:p w:rsidR="00E41123" w:rsidRDefault="00E41123" w:rsidP="00E41123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E41123" w:rsidRDefault="00E41123" w:rsidP="00E41123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E41123" w:rsidRDefault="00E41123" w:rsidP="00E41123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E41123" w:rsidRDefault="00E41123" w:rsidP="00E41123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138"/>
        <w:gridCol w:w="3799"/>
        <w:gridCol w:w="1097"/>
        <w:gridCol w:w="983"/>
        <w:gridCol w:w="900"/>
        <w:gridCol w:w="773"/>
      </w:tblGrid>
      <w:tr w:rsidR="00E41123" w:rsidTr="00D320F1">
        <w:trPr>
          <w:trHeight w:val="540"/>
        </w:trPr>
        <w:tc>
          <w:tcPr>
            <w:tcW w:w="700" w:type="dxa"/>
            <w:shd w:val="clear" w:color="DBE5F1" w:fill="DBE5F1"/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38" w:type="dxa"/>
            <w:shd w:val="clear" w:color="DBE5F1" w:fill="DBE5F1"/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799" w:type="dxa"/>
            <w:shd w:val="clear" w:color="DBE5F1" w:fill="DBE5F1"/>
            <w:vAlign w:val="center"/>
          </w:tcPr>
          <w:p w:rsidR="00E41123" w:rsidRDefault="00E41123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097" w:type="dxa"/>
            <w:shd w:val="clear" w:color="DBE5F1" w:fill="DBE5F1"/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983" w:type="dxa"/>
            <w:shd w:val="clear" w:color="DBE5F1" w:fill="DBE5F1"/>
            <w:vAlign w:val="center"/>
          </w:tcPr>
          <w:p w:rsidR="00E41123" w:rsidRDefault="00E41123" w:rsidP="00D320F1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E41123" w:rsidRDefault="00E41123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900" w:type="dxa"/>
            <w:shd w:val="clear" w:color="DBE5F1" w:fill="DBE5F1"/>
            <w:vAlign w:val="center"/>
          </w:tcPr>
          <w:p w:rsidR="00E41123" w:rsidRDefault="00E41123" w:rsidP="00D320F1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E41123" w:rsidRDefault="00E41123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773" w:type="dxa"/>
            <w:shd w:val="clear" w:color="DBE5F1" w:fill="DBE5F1"/>
            <w:vAlign w:val="center"/>
          </w:tcPr>
          <w:p w:rsidR="00E41123" w:rsidRDefault="00E41123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E41123" w:rsidTr="00D320F1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暖通设计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应体现蓄冷蓄热系统形式和主要设计参数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蓄冷蓄热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E41123" w:rsidRDefault="00E41123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非居住建筑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41123" w:rsidTr="00D320F1">
        <w:trPr>
          <w:trHeight w:val="270"/>
        </w:trPr>
        <w:tc>
          <w:tcPr>
            <w:tcW w:w="7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蓄冷蓄热系统分析报告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应计算设计日的空调逐时冷负荷，并绘制冷负荷分布图，确定蓄冷介质和蓄冷方式，确定蓄冷系统的运行控制策略，确定冷水机组和蓄冷设备的容量，并对该系统进行技术经济分析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蓄冷蓄热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E41123" w:rsidRDefault="00E41123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非居住建筑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41123" w:rsidTr="00D320F1">
        <w:trPr>
          <w:trHeight w:val="270"/>
        </w:trPr>
        <w:tc>
          <w:tcPr>
            <w:tcW w:w="7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余热废热利用分析报告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应体现蓄冷蓄热系统形式，系统详细设计参数和运行策略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蓄冷蓄热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E41123" w:rsidRDefault="00E41123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非居住建筑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41123" w:rsidTr="00D320F1">
        <w:trPr>
          <w:trHeight w:val="270"/>
        </w:trPr>
        <w:tc>
          <w:tcPr>
            <w:tcW w:w="7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暖通产品说明、产品型式检验报告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应包括蓄冷蓄热系统主要产品的型式检验报告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蓄冷蓄热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E41123" w:rsidRDefault="00E41123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非居住建筑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41123" w:rsidTr="00D320F1">
        <w:trPr>
          <w:trHeight w:val="270"/>
        </w:trPr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蓄冷蓄热系统运行分析报告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应包括蓄冷蓄热系统一年的运行数据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蓄冷蓄热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E41123" w:rsidRDefault="00E41123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非居住建筑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41123" w:rsidTr="00D320F1">
        <w:trPr>
          <w:trHeight w:val="270"/>
        </w:trPr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电价说明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应包括当地电价说明，体现当地无峰谷电价，或当地峰谷电价差低于2.5 倍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5.2.14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1123" w:rsidRDefault="00E41123" w:rsidP="00D320F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E41123" w:rsidRDefault="00E41123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非居住建筑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23" w:rsidRDefault="00E41123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Default="00FC284B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84B" w:rsidRDefault="00FC284B" w:rsidP="00E41123">
      <w:r>
        <w:separator/>
      </w:r>
    </w:p>
  </w:endnote>
  <w:endnote w:type="continuationSeparator" w:id="0">
    <w:p w:rsidR="00FC284B" w:rsidRDefault="00FC284B" w:rsidP="00E4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84B" w:rsidRDefault="00FC284B" w:rsidP="00E41123">
      <w:r>
        <w:separator/>
      </w:r>
    </w:p>
  </w:footnote>
  <w:footnote w:type="continuationSeparator" w:id="0">
    <w:p w:rsidR="00FC284B" w:rsidRDefault="00FC284B" w:rsidP="00E4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D"/>
    <w:multiLevelType w:val="multilevel"/>
    <w:tmpl w:val="0000002D"/>
    <w:lvl w:ilvl="0">
      <w:start w:val="1"/>
      <w:numFmt w:val="decimal"/>
      <w:lvlText w:val="%1）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00000041"/>
    <w:multiLevelType w:val="multilevel"/>
    <w:tmpl w:val="00000041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8B"/>
    <w:multiLevelType w:val="multilevel"/>
    <w:tmpl w:val="0000008B"/>
    <w:lvl w:ilvl="0">
      <w:start w:val="1"/>
      <w:numFmt w:val="bullet"/>
      <w:suff w:val="nothing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39"/>
    <w:rsid w:val="00546C8E"/>
    <w:rsid w:val="00891E39"/>
    <w:rsid w:val="00B46C65"/>
    <w:rsid w:val="00E41123"/>
    <w:rsid w:val="00FC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465342-ACFB-4B8A-B60A-76180898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1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11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E41123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1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123"/>
    <w:rPr>
      <w:sz w:val="18"/>
      <w:szCs w:val="18"/>
    </w:rPr>
  </w:style>
  <w:style w:type="character" w:customStyle="1" w:styleId="3Char">
    <w:name w:val="标题 3 Char"/>
    <w:basedOn w:val="a0"/>
    <w:link w:val="3"/>
    <w:rsid w:val="00E41123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E41123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E41123"/>
    <w:pPr>
      <w:ind w:firstLineChars="200" w:firstLine="420"/>
    </w:pPr>
  </w:style>
  <w:style w:type="paragraph" w:customStyle="1" w:styleId="Default">
    <w:name w:val="Default"/>
    <w:rsid w:val="00E4112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6">
    <w:name w:val="Normal (Web)"/>
    <w:basedOn w:val="a"/>
    <w:rsid w:val="00E41123"/>
    <w:rPr>
      <w:sz w:val="24"/>
    </w:rPr>
  </w:style>
  <w:style w:type="paragraph" w:customStyle="1" w:styleId="a5">
    <w:name w:val="条文"/>
    <w:basedOn w:val="a"/>
    <w:link w:val="Char1"/>
    <w:rsid w:val="00E41123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E4112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2</cp:revision>
  <dcterms:created xsi:type="dcterms:W3CDTF">2018-07-04T08:26:00Z</dcterms:created>
  <dcterms:modified xsi:type="dcterms:W3CDTF">2018-07-04T08:27:00Z</dcterms:modified>
</cp:coreProperties>
</file>