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6B" w:rsidRDefault="004B276B" w:rsidP="004B276B">
      <w:pPr>
        <w:pStyle w:val="2"/>
        <w:pageBreakBefore/>
        <w:spacing w:line="288" w:lineRule="auto"/>
        <w:jc w:val="center"/>
        <w:rPr>
          <w:b w:val="0"/>
        </w:rPr>
      </w:pPr>
      <w:r>
        <w:rPr>
          <w:rFonts w:hint="eastAsia"/>
          <w:b w:val="0"/>
        </w:rPr>
        <w:t>Ⅲ照明与电气</w:t>
      </w:r>
    </w:p>
    <w:p w:rsidR="004B276B" w:rsidRDefault="004B276B" w:rsidP="004B276B">
      <w:pPr>
        <w:pStyle w:val="3"/>
        <w:spacing w:line="288" w:lineRule="auto"/>
        <w:rPr>
          <w:b/>
        </w:rPr>
      </w:pPr>
      <w:r>
        <w:rPr>
          <w:rFonts w:hint="eastAsia"/>
          <w:b/>
        </w:rPr>
        <w:t>5.2.9走廊、楼梯间、门厅、大堂、大空间、地下停车场等场所的照明系统采取分区、定时、感应等节能控制措施。（评价总分值5分）</w:t>
      </w:r>
    </w:p>
    <w:p w:rsidR="004B276B" w:rsidRDefault="004B276B" w:rsidP="004B276B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4B276B" w:rsidRDefault="004B276B" w:rsidP="004B276B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4B276B" w:rsidRDefault="004B276B" w:rsidP="004B276B">
      <w:pPr>
        <w:adjustRightInd w:val="0"/>
        <w:snapToGrid w:val="0"/>
        <w:spacing w:line="288" w:lineRule="auto"/>
        <w:ind w:leftChars="-203" w:left="-426"/>
        <w:rPr>
          <w:rFonts w:ascii="宋体" w:hAnsi="宋体" w:cs="宋体"/>
          <w:szCs w:val="21"/>
        </w:rPr>
      </w:pPr>
    </w:p>
    <w:p w:rsidR="004B276B" w:rsidRDefault="004B276B" w:rsidP="004B276B">
      <w:pPr>
        <w:numPr>
          <w:ilvl w:val="0"/>
          <w:numId w:val="2"/>
        </w:numPr>
        <w:tabs>
          <w:tab w:val="clear" w:pos="420"/>
          <w:tab w:val="left" w:pos="-567"/>
        </w:tabs>
        <w:spacing w:line="288" w:lineRule="auto"/>
        <w:ind w:left="142" w:hanging="14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2"/>
        <w:gridCol w:w="1860"/>
        <w:gridCol w:w="2110"/>
      </w:tblGrid>
      <w:tr w:rsidR="004B276B" w:rsidTr="00D320F1">
        <w:trPr>
          <w:trHeight w:val="357"/>
        </w:trPr>
        <w:tc>
          <w:tcPr>
            <w:tcW w:w="5692" w:type="dxa"/>
            <w:vAlign w:val="center"/>
          </w:tcPr>
          <w:p w:rsidR="004B276B" w:rsidRDefault="004B276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860" w:type="dxa"/>
            <w:vAlign w:val="center"/>
          </w:tcPr>
          <w:p w:rsidR="004B276B" w:rsidRDefault="004B276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2110" w:type="dxa"/>
            <w:vAlign w:val="center"/>
          </w:tcPr>
          <w:p w:rsidR="004B276B" w:rsidRDefault="004B276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4B276B" w:rsidTr="00D320F1">
        <w:trPr>
          <w:trHeight w:val="743"/>
        </w:trPr>
        <w:tc>
          <w:tcPr>
            <w:tcW w:w="5692" w:type="dxa"/>
            <w:vAlign w:val="center"/>
          </w:tcPr>
          <w:p w:rsidR="004B276B" w:rsidRDefault="004B276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走廊、楼梯间、门厅、大堂、大空间、地下停车场等场所的照明系统采取分区、定时、感应等节能控制措施</w:t>
            </w:r>
          </w:p>
        </w:tc>
        <w:tc>
          <w:tcPr>
            <w:tcW w:w="1860" w:type="dxa"/>
            <w:vAlign w:val="center"/>
          </w:tcPr>
          <w:p w:rsidR="004B276B" w:rsidRDefault="004B276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5</w:t>
            </w:r>
          </w:p>
        </w:tc>
        <w:tc>
          <w:tcPr>
            <w:tcW w:w="2110" w:type="dxa"/>
            <w:vAlign w:val="center"/>
          </w:tcPr>
          <w:p w:rsidR="004B276B" w:rsidRDefault="004B276B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4B276B" w:rsidRDefault="004B276B" w:rsidP="004B276B">
      <w:pPr>
        <w:spacing w:line="288" w:lineRule="auto"/>
        <w:ind w:left="426"/>
        <w:rPr>
          <w:rFonts w:ascii="宋体" w:hAnsi="宋体" w:cs="宋体"/>
          <w:szCs w:val="21"/>
          <w:lang w:val="zh-CN"/>
        </w:rPr>
      </w:pPr>
    </w:p>
    <w:p w:rsidR="004B276B" w:rsidRDefault="004B276B" w:rsidP="004B276B">
      <w:pPr>
        <w:numPr>
          <w:ilvl w:val="0"/>
          <w:numId w:val="2"/>
        </w:numPr>
        <w:tabs>
          <w:tab w:val="clear" w:pos="420"/>
          <w:tab w:val="left" w:pos="-567"/>
        </w:tabs>
        <w:spacing w:line="288" w:lineRule="auto"/>
        <w:ind w:left="371" w:hangingChars="176" w:hanging="371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评价要点</w:t>
      </w:r>
    </w:p>
    <w:p w:rsidR="004B276B" w:rsidRDefault="004B276B" w:rsidP="004B276B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照明自控：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走廊的照明系统采取的控制措施：□分区、□定时、□光感应、□其他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楼梯间的照明系统采取的控制措施：□分区、□定时、□光感应、□其他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门厅的照明系统采取的控制措施：□分区、□定时、□光感应、□其他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大堂的照明系统采取的控制措施：□分区、□定时、□光感应、□其他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地下停车场的照明系统采取的控制措施：□分区、□定时、□光感应、□其他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大空间的照明系统采取的控制措施：□分区、□定时、□光感应、□其他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室外夜景照明采取的控制措施：□定时、□光感应、□其他</w:t>
      </w:r>
    </w:p>
    <w:p w:rsidR="004B276B" w:rsidRDefault="004B276B" w:rsidP="004B276B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简要说明建筑照明控制策略和节能措施（200字以内）。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4B276B" w:rsidTr="00D320F1">
        <w:trPr>
          <w:trHeight w:val="1036"/>
          <w:jc w:val="center"/>
        </w:trPr>
        <w:tc>
          <w:tcPr>
            <w:tcW w:w="9640" w:type="dxa"/>
          </w:tcPr>
          <w:p w:rsidR="004B276B" w:rsidRDefault="004B276B" w:rsidP="00D320F1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B276B" w:rsidRDefault="004B276B" w:rsidP="004B276B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</w:p>
    <w:p w:rsidR="004B276B" w:rsidRDefault="004B276B" w:rsidP="004B276B">
      <w:pPr>
        <w:numPr>
          <w:ilvl w:val="0"/>
          <w:numId w:val="2"/>
        </w:numPr>
        <w:tabs>
          <w:tab w:val="clear" w:pos="420"/>
          <w:tab w:val="left" w:pos="-567"/>
        </w:tabs>
        <w:spacing w:line="288" w:lineRule="auto"/>
        <w:ind w:left="371" w:hangingChars="176" w:hanging="371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证明材料</w:t>
      </w:r>
    </w:p>
    <w:p w:rsidR="004B276B" w:rsidRDefault="004B276B" w:rsidP="004B276B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154"/>
        <w:gridCol w:w="4287"/>
        <w:gridCol w:w="820"/>
        <w:gridCol w:w="834"/>
        <w:gridCol w:w="799"/>
        <w:gridCol w:w="785"/>
      </w:tblGrid>
      <w:tr w:rsidR="004B276B" w:rsidTr="00D320F1">
        <w:trPr>
          <w:trHeight w:val="540"/>
        </w:trPr>
        <w:tc>
          <w:tcPr>
            <w:tcW w:w="711" w:type="dxa"/>
            <w:shd w:val="clear" w:color="DBE5F1" w:fill="DBE5F1"/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54" w:type="dxa"/>
            <w:shd w:val="clear" w:color="DBE5F1" w:fill="DBE5F1"/>
            <w:vAlign w:val="center"/>
          </w:tcPr>
          <w:p w:rsidR="004B276B" w:rsidRDefault="004B27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287" w:type="dxa"/>
            <w:shd w:val="clear" w:color="DBE5F1" w:fill="DBE5F1"/>
            <w:vAlign w:val="center"/>
          </w:tcPr>
          <w:p w:rsidR="004B276B" w:rsidRDefault="004B27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20" w:type="dxa"/>
            <w:shd w:val="clear" w:color="DBE5F1" w:fill="DBE5F1"/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5" w:type="dxa"/>
            <w:shd w:val="clear" w:color="DBE5F1" w:fill="DBE5F1"/>
            <w:vAlign w:val="center"/>
          </w:tcPr>
          <w:p w:rsidR="004B276B" w:rsidRDefault="004B276B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4B276B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应体现照明系统的分区设计及不同区域的控制策略，并与各层平面图相吻合；说明中应明确主要功能区域所采用的节能照明控制方式等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照明节能控制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B276B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照明控制系统图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应体现不同区域照明系统的控制方式，对于集中控制的照明系统，应提供相应的弱电设计施工图；对于声光等感应灯自动控制的照明灯具，应体现在照明平面图和图例中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照明节能控制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6B" w:rsidRDefault="004B276B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091AF2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AF2" w:rsidRDefault="00091AF2" w:rsidP="004B276B">
      <w:r>
        <w:separator/>
      </w:r>
    </w:p>
  </w:endnote>
  <w:endnote w:type="continuationSeparator" w:id="0">
    <w:p w:rsidR="00091AF2" w:rsidRDefault="00091AF2" w:rsidP="004B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AF2" w:rsidRDefault="00091AF2" w:rsidP="004B276B">
      <w:r>
        <w:separator/>
      </w:r>
    </w:p>
  </w:footnote>
  <w:footnote w:type="continuationSeparator" w:id="0">
    <w:p w:rsidR="00091AF2" w:rsidRDefault="00091AF2" w:rsidP="004B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B"/>
    <w:multiLevelType w:val="multilevel"/>
    <w:tmpl w:val="0000004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01"/>
    <w:rsid w:val="00091AF2"/>
    <w:rsid w:val="004B276B"/>
    <w:rsid w:val="00546C8E"/>
    <w:rsid w:val="00B46C65"/>
    <w:rsid w:val="00D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AB6F6-7A0E-4BBD-8C9C-67C030A6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B276B"/>
    <w:pPr>
      <w:keepNext/>
      <w:keepLines/>
      <w:snapToGrid w:val="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paragraph" w:styleId="3">
    <w:name w:val="heading 3"/>
    <w:basedOn w:val="2"/>
    <w:next w:val="a"/>
    <w:link w:val="3Char"/>
    <w:qFormat/>
    <w:rsid w:val="004B276B"/>
    <w:pPr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76B"/>
    <w:rPr>
      <w:sz w:val="18"/>
      <w:szCs w:val="18"/>
    </w:rPr>
  </w:style>
  <w:style w:type="character" w:customStyle="1" w:styleId="2Char">
    <w:name w:val="标题 2 Char"/>
    <w:basedOn w:val="a0"/>
    <w:link w:val="2"/>
    <w:rsid w:val="004B276B"/>
    <w:rPr>
      <w:rFonts w:ascii="黑体" w:eastAsia="黑体" w:hAnsi="黑体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rsid w:val="004B276B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4B276B"/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技术要点"/>
    <w:basedOn w:val="a"/>
    <w:rsid w:val="004B276B"/>
    <w:pPr>
      <w:spacing w:line="288" w:lineRule="auto"/>
      <w:ind w:left="790"/>
    </w:pPr>
    <w:rPr>
      <w:b/>
    </w:rPr>
  </w:style>
  <w:style w:type="paragraph" w:customStyle="1" w:styleId="a5">
    <w:name w:val="条文"/>
    <w:basedOn w:val="a"/>
    <w:link w:val="Char1"/>
    <w:rsid w:val="004B276B"/>
    <w:pPr>
      <w:spacing w:line="300" w:lineRule="auto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2018-07-04T08:22:00Z</dcterms:created>
  <dcterms:modified xsi:type="dcterms:W3CDTF">2018-07-04T08:23:00Z</dcterms:modified>
</cp:coreProperties>
</file>