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EB" w:rsidRDefault="003524EB" w:rsidP="003524EB">
      <w:pPr>
        <w:pStyle w:val="3"/>
        <w:pageBreakBefore/>
        <w:spacing w:line="288" w:lineRule="auto"/>
        <w:rPr>
          <w:b/>
        </w:rPr>
      </w:pPr>
      <w:r>
        <w:rPr>
          <w:b/>
        </w:rPr>
        <w:t>6.1.</w:t>
      </w:r>
      <w:r>
        <w:rPr>
          <w:rFonts w:hint="eastAsia"/>
          <w:b/>
        </w:rPr>
        <w:t>2给排水系统设置应合理、完善、安全。</w:t>
      </w:r>
    </w:p>
    <w:p w:rsidR="003524EB" w:rsidRDefault="003524EB" w:rsidP="003524EB">
      <w:pPr>
        <w:spacing w:line="288" w:lineRule="auto"/>
        <w:rPr>
          <w:rFonts w:ascii="宋体" w:hAnsi="宋体" w:cs="宋体"/>
          <w:b/>
          <w:bCs/>
          <w:kern w:val="0"/>
          <w:szCs w:val="21"/>
        </w:rPr>
      </w:pPr>
      <w:r>
        <w:rPr>
          <w:rFonts w:ascii="宋体" w:hAnsi="宋体" w:cs="宋体" w:hint="eastAsia"/>
          <w:b/>
          <w:bCs/>
          <w:kern w:val="0"/>
          <w:szCs w:val="21"/>
        </w:rPr>
        <w:t>参评情况</w:t>
      </w:r>
    </w:p>
    <w:p w:rsidR="003524EB" w:rsidRDefault="003524EB" w:rsidP="003524EB">
      <w:pPr>
        <w:spacing w:line="288" w:lineRule="auto"/>
        <w:rPr>
          <w:rFonts w:ascii="宋体" w:hAnsi="宋体" w:cs="宋体"/>
          <w:kern w:val="0"/>
          <w:szCs w:val="21"/>
        </w:rPr>
      </w:pPr>
      <w:r>
        <w:rPr>
          <w:rFonts w:ascii="宋体" w:hAnsi="宋体" w:cs="宋体" w:hint="eastAsia"/>
          <w:kern w:val="0"/>
          <w:szCs w:val="21"/>
        </w:rPr>
        <w:t>□参评□不参评，原因（）</w:t>
      </w:r>
    </w:p>
    <w:p w:rsidR="003524EB" w:rsidRDefault="003524EB" w:rsidP="003524EB">
      <w:pPr>
        <w:spacing w:line="288" w:lineRule="auto"/>
        <w:rPr>
          <w:rFonts w:ascii="宋体" w:hAnsi="宋体" w:cs="宋体"/>
          <w:kern w:val="0"/>
          <w:szCs w:val="21"/>
        </w:rPr>
      </w:pPr>
    </w:p>
    <w:p w:rsidR="003524EB" w:rsidRDefault="003524EB" w:rsidP="003524EB">
      <w:pPr>
        <w:spacing w:line="288" w:lineRule="auto"/>
        <w:rPr>
          <w:rFonts w:ascii="宋体" w:hAnsi="宋体" w:cs="宋体"/>
          <w:b/>
          <w:szCs w:val="21"/>
          <w:lang w:val="zh-CN"/>
        </w:rPr>
      </w:pPr>
      <w:r>
        <w:rPr>
          <w:rFonts w:ascii="宋体" w:hAnsi="宋体" w:cs="宋体" w:hint="eastAsia"/>
          <w:b/>
          <w:szCs w:val="21"/>
        </w:rPr>
        <w:t>1、</w:t>
      </w:r>
      <w:r>
        <w:rPr>
          <w:rFonts w:ascii="宋体" w:hAnsi="宋体" w:cs="宋体" w:hint="eastAsia"/>
          <w:b/>
          <w:szCs w:val="21"/>
          <w:lang w:val="zh-CN"/>
        </w:rPr>
        <w:t>达标自评</w:t>
      </w:r>
    </w:p>
    <w:p w:rsidR="003524EB" w:rsidRDefault="003524EB" w:rsidP="003524EB">
      <w:pPr>
        <w:spacing w:line="288" w:lineRule="auto"/>
        <w:rPr>
          <w:rFonts w:ascii="宋体" w:hAnsi="宋体" w:cs="宋体"/>
          <w:szCs w:val="21"/>
        </w:rPr>
      </w:pPr>
      <w:r>
        <w:rPr>
          <w:rFonts w:ascii="宋体" w:hAnsi="宋体" w:cs="宋体" w:hint="eastAsia"/>
          <w:szCs w:val="21"/>
          <w:lang w:val="zh-CN"/>
        </w:rPr>
        <w:t>□</w:t>
      </w:r>
      <w:r>
        <w:rPr>
          <w:rFonts w:ascii="宋体" w:hAnsi="宋体" w:cs="宋体" w:hint="eastAsia"/>
          <w:szCs w:val="21"/>
        </w:rPr>
        <w:t>达标</w:t>
      </w:r>
    </w:p>
    <w:p w:rsidR="003524EB" w:rsidRDefault="003524EB" w:rsidP="003524EB">
      <w:pPr>
        <w:spacing w:line="288" w:lineRule="auto"/>
        <w:rPr>
          <w:rFonts w:ascii="宋体" w:hAnsi="宋体" w:cs="宋体"/>
          <w:szCs w:val="21"/>
        </w:rPr>
      </w:pPr>
    </w:p>
    <w:p w:rsidR="003524EB" w:rsidRDefault="003524EB" w:rsidP="003524EB">
      <w:pPr>
        <w:spacing w:line="288" w:lineRule="auto"/>
        <w:rPr>
          <w:rFonts w:ascii="宋体" w:hAnsi="宋体" w:cs="宋体"/>
          <w:b/>
          <w:szCs w:val="21"/>
          <w:lang w:val="zh-CN"/>
        </w:rPr>
      </w:pPr>
      <w:r>
        <w:rPr>
          <w:rFonts w:ascii="宋体" w:hAnsi="宋体" w:cs="宋体" w:hint="eastAsia"/>
          <w:b/>
          <w:szCs w:val="21"/>
        </w:rPr>
        <w:t>2、</w:t>
      </w:r>
      <w:r>
        <w:rPr>
          <w:rFonts w:ascii="宋体" w:hAnsi="宋体" w:cs="宋体" w:hint="eastAsia"/>
          <w:b/>
          <w:szCs w:val="21"/>
          <w:lang w:val="zh-CN"/>
        </w:rPr>
        <w:t>评价要点</w:t>
      </w:r>
    </w:p>
    <w:p w:rsidR="003524EB" w:rsidRDefault="003524EB" w:rsidP="003524EB">
      <w:pPr>
        <w:pStyle w:val="1"/>
        <w:numPr>
          <w:ilvl w:val="0"/>
          <w:numId w:val="1"/>
        </w:numPr>
        <w:spacing w:line="288" w:lineRule="auto"/>
        <w:ind w:firstLineChars="0"/>
        <w:rPr>
          <w:rFonts w:ascii="宋体" w:hAnsi="宋体" w:cs="宋体"/>
          <w:szCs w:val="21"/>
        </w:rPr>
      </w:pPr>
      <w:r>
        <w:rPr>
          <w:rFonts w:ascii="宋体" w:hAnsi="宋体" w:cs="宋体" w:hint="eastAsia"/>
          <w:szCs w:val="21"/>
        </w:rPr>
        <w:t>给排水系统</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给排水系统的规划设计是否符合相关标准的规定：□是、□否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供水充分利用用市政压力，加压系统选用节能高效的设备：□是、□否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给水系统分区合理，每区供水压力不大于0.45MPa：□是、□否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合理采取减压限流的节水措施：□是、□否，如果是，填写具体措施：</w:t>
      </w:r>
      <w:r>
        <w:rPr>
          <w:rFonts w:ascii="宋体" w:hAnsi="宋体" w:cs="宋体" w:hint="eastAsia"/>
          <w:szCs w:val="21"/>
        </w:rPr>
        <w:t>。</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给水水质达到国家、行业或地方标准的要求：□是、□否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使用非传统水源时，采取用水安全保障措施：□是、□否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各类不同水质要求的给水管线有明显的管道标识：□是、□否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设置完善的污水收集、处理和排放等设施：□是、□否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采取有效措施避免管道、阀门和设备的漏水、渗水或结露：□是、□否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有热水使用需求时，热水系统设置合理：□是、□否</w:t>
      </w: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根据当地气候、地形、地貌等特点合理规划雨水入渗、排放或利用：□是、□否</w:t>
      </w:r>
    </w:p>
    <w:p w:rsidR="003524EB" w:rsidRDefault="003524EB" w:rsidP="003524EB">
      <w:pPr>
        <w:spacing w:line="288" w:lineRule="auto"/>
        <w:rPr>
          <w:rFonts w:ascii="宋体" w:hAnsi="宋体" w:cs="宋体"/>
          <w:szCs w:val="21"/>
          <w:lang w:val="zh-CN"/>
        </w:rPr>
      </w:pPr>
    </w:p>
    <w:p w:rsidR="003524EB" w:rsidRDefault="003524EB" w:rsidP="003524EB">
      <w:pPr>
        <w:spacing w:line="288" w:lineRule="auto"/>
        <w:rPr>
          <w:rFonts w:ascii="宋体" w:hAnsi="宋体" w:cs="宋体"/>
          <w:szCs w:val="21"/>
          <w:lang w:val="zh-CN"/>
        </w:rPr>
      </w:pPr>
      <w:r>
        <w:rPr>
          <w:rFonts w:ascii="宋体" w:hAnsi="宋体" w:cs="宋体" w:hint="eastAsia"/>
          <w:szCs w:val="21"/>
          <w:lang w:val="zh-CN"/>
        </w:rPr>
        <w:t>简要说明给排水系统，包括以下内容：（300字以内）</w:t>
      </w:r>
    </w:p>
    <w:p w:rsidR="003524EB" w:rsidRDefault="003524EB" w:rsidP="003524EB">
      <w:pPr>
        <w:numPr>
          <w:ilvl w:val="0"/>
          <w:numId w:val="2"/>
        </w:numPr>
        <w:spacing w:line="288" w:lineRule="auto"/>
        <w:rPr>
          <w:rFonts w:ascii="宋体" w:hAnsi="宋体" w:cs="宋体"/>
          <w:szCs w:val="21"/>
        </w:rPr>
      </w:pPr>
      <w:r>
        <w:rPr>
          <w:rFonts w:ascii="宋体" w:hAnsi="宋体" w:cs="宋体" w:hint="eastAsia"/>
          <w:szCs w:val="21"/>
        </w:rPr>
        <w:t>给排水系统设计时参照的标准和规范；</w:t>
      </w:r>
    </w:p>
    <w:p w:rsidR="003524EB" w:rsidRDefault="003524EB" w:rsidP="003524EB">
      <w:pPr>
        <w:numPr>
          <w:ilvl w:val="0"/>
          <w:numId w:val="2"/>
        </w:numPr>
        <w:spacing w:line="288" w:lineRule="auto"/>
        <w:rPr>
          <w:rFonts w:ascii="宋体" w:hAnsi="宋体" w:cs="宋体"/>
          <w:szCs w:val="21"/>
        </w:rPr>
      </w:pPr>
      <w:r>
        <w:rPr>
          <w:rFonts w:ascii="宋体" w:hAnsi="宋体" w:cs="宋体" w:hint="eastAsia"/>
          <w:szCs w:val="21"/>
        </w:rPr>
        <w:t>给水系统和热水系统采用的节能、节水措施；</w:t>
      </w:r>
    </w:p>
    <w:p w:rsidR="003524EB" w:rsidRDefault="003524EB" w:rsidP="003524EB">
      <w:pPr>
        <w:numPr>
          <w:ilvl w:val="0"/>
          <w:numId w:val="2"/>
        </w:numPr>
        <w:spacing w:line="288" w:lineRule="auto"/>
        <w:rPr>
          <w:rFonts w:ascii="宋体" w:hAnsi="宋体" w:cs="宋体"/>
          <w:szCs w:val="21"/>
        </w:rPr>
      </w:pPr>
      <w:r>
        <w:rPr>
          <w:rFonts w:ascii="宋体" w:hAnsi="宋体" w:cs="宋体" w:hint="eastAsia"/>
          <w:szCs w:val="21"/>
        </w:rPr>
        <w:t>用水水质要求及水质安全保障措施；</w:t>
      </w:r>
    </w:p>
    <w:p w:rsidR="003524EB" w:rsidRDefault="003524EB" w:rsidP="003524EB">
      <w:pPr>
        <w:numPr>
          <w:ilvl w:val="0"/>
          <w:numId w:val="2"/>
        </w:numPr>
        <w:spacing w:line="288" w:lineRule="auto"/>
        <w:rPr>
          <w:rFonts w:ascii="宋体" w:hAnsi="宋体" w:cs="宋体"/>
          <w:szCs w:val="21"/>
        </w:rPr>
      </w:pPr>
      <w:r>
        <w:rPr>
          <w:rFonts w:ascii="宋体" w:hAnsi="宋体" w:cs="宋体" w:hint="eastAsia"/>
          <w:szCs w:val="21"/>
        </w:rPr>
        <w:t>避免管材、管道附件及设备等供水设施的选取和运行对供水造成二次污染的措施；</w:t>
      </w:r>
    </w:p>
    <w:p w:rsidR="003524EB" w:rsidRDefault="003524EB" w:rsidP="003524EB">
      <w:pPr>
        <w:numPr>
          <w:ilvl w:val="0"/>
          <w:numId w:val="2"/>
        </w:numPr>
        <w:spacing w:line="288" w:lineRule="auto"/>
        <w:rPr>
          <w:rFonts w:ascii="宋体" w:hAnsi="宋体" w:cs="宋体"/>
          <w:szCs w:val="21"/>
        </w:rPr>
      </w:pPr>
      <w:r>
        <w:rPr>
          <w:rFonts w:ascii="宋体" w:hAnsi="宋体" w:cs="宋体" w:hint="eastAsia"/>
          <w:szCs w:val="21"/>
        </w:rPr>
        <w:t>污水收集、处理、排放方案和设施；</w:t>
      </w:r>
    </w:p>
    <w:p w:rsidR="003524EB" w:rsidRDefault="003524EB" w:rsidP="003524EB">
      <w:pPr>
        <w:numPr>
          <w:ilvl w:val="0"/>
          <w:numId w:val="2"/>
        </w:numPr>
        <w:spacing w:line="288" w:lineRule="auto"/>
        <w:rPr>
          <w:rFonts w:ascii="宋体" w:hAnsi="宋体" w:cs="宋体"/>
          <w:szCs w:val="21"/>
        </w:rPr>
      </w:pPr>
      <w:r>
        <w:rPr>
          <w:rFonts w:ascii="宋体" w:hAnsi="宋体" w:cs="宋体" w:hint="eastAsia"/>
          <w:szCs w:val="21"/>
        </w:rPr>
        <w:t>避免管道、阀门和设备的漏水、渗水或结露；</w:t>
      </w:r>
    </w:p>
    <w:p w:rsidR="003524EB" w:rsidRDefault="003524EB" w:rsidP="003524EB">
      <w:pPr>
        <w:numPr>
          <w:ilvl w:val="0"/>
          <w:numId w:val="2"/>
        </w:numPr>
        <w:spacing w:line="288" w:lineRule="auto"/>
        <w:rPr>
          <w:rFonts w:ascii="宋体" w:hAnsi="宋体" w:cs="宋体"/>
          <w:szCs w:val="21"/>
        </w:rPr>
      </w:pPr>
      <w:r>
        <w:rPr>
          <w:rFonts w:ascii="宋体" w:hAnsi="宋体" w:cs="宋体" w:hint="eastAsia"/>
          <w:szCs w:val="21"/>
        </w:rPr>
        <w:t>雨水排放渠道、渗透途径或收集回用方案。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24EB" w:rsidTr="005451D5">
        <w:trPr>
          <w:trHeight w:val="1842"/>
          <w:jc w:val="center"/>
        </w:trPr>
        <w:tc>
          <w:tcPr>
            <w:tcW w:w="9640" w:type="dxa"/>
            <w:tcBorders>
              <w:top w:val="single" w:sz="4" w:space="0" w:color="auto"/>
              <w:left w:val="single" w:sz="4" w:space="0" w:color="auto"/>
              <w:bottom w:val="single" w:sz="4" w:space="0" w:color="auto"/>
              <w:right w:val="single" w:sz="4" w:space="0" w:color="auto"/>
            </w:tcBorders>
          </w:tcPr>
          <w:p w:rsidR="003524EB" w:rsidRDefault="003524EB" w:rsidP="005451D5">
            <w:pPr>
              <w:spacing w:line="288" w:lineRule="auto"/>
              <w:ind w:firstLineChars="200" w:firstLine="420"/>
              <w:rPr>
                <w:rFonts w:ascii="宋体" w:hAnsi="宋体" w:cs="宋体"/>
                <w:szCs w:val="21"/>
              </w:rPr>
            </w:pPr>
          </w:p>
        </w:tc>
      </w:tr>
    </w:tbl>
    <w:p w:rsidR="003524EB" w:rsidRDefault="003524EB" w:rsidP="003524EB">
      <w:pPr>
        <w:spacing w:line="288" w:lineRule="auto"/>
        <w:rPr>
          <w:rFonts w:ascii="宋体" w:hAnsi="宋体" w:cs="宋体"/>
          <w:szCs w:val="21"/>
        </w:rPr>
      </w:pPr>
    </w:p>
    <w:p w:rsidR="003524EB" w:rsidRDefault="003524EB" w:rsidP="003524EB">
      <w:pPr>
        <w:spacing w:line="288" w:lineRule="auto"/>
        <w:rPr>
          <w:rFonts w:ascii="宋体" w:hAnsi="宋体" w:cs="宋体"/>
          <w:szCs w:val="21"/>
        </w:rPr>
      </w:pPr>
    </w:p>
    <w:p w:rsidR="003524EB" w:rsidRDefault="003524EB" w:rsidP="003524EB">
      <w:pPr>
        <w:spacing w:line="288" w:lineRule="auto"/>
        <w:rPr>
          <w:rFonts w:ascii="宋体" w:hAnsi="宋体" w:cs="宋体"/>
          <w:szCs w:val="21"/>
        </w:rPr>
      </w:pPr>
    </w:p>
    <w:p w:rsidR="003524EB" w:rsidRDefault="003524EB" w:rsidP="003524EB">
      <w:pPr>
        <w:spacing w:line="288" w:lineRule="auto"/>
        <w:rPr>
          <w:rFonts w:ascii="宋体" w:hAnsi="宋体" w:cs="宋体"/>
          <w:b/>
          <w:szCs w:val="21"/>
          <w:lang w:val="zh-CN"/>
        </w:rPr>
      </w:pPr>
      <w:r>
        <w:rPr>
          <w:rFonts w:ascii="宋体" w:hAnsi="宋体" w:cs="宋体" w:hint="eastAsia"/>
          <w:b/>
          <w:szCs w:val="21"/>
        </w:rPr>
        <w:t>3、</w:t>
      </w:r>
      <w:r>
        <w:rPr>
          <w:rFonts w:ascii="宋体" w:hAnsi="宋体" w:cs="宋体" w:hint="eastAsia"/>
          <w:b/>
          <w:szCs w:val="21"/>
          <w:lang w:val="zh-CN"/>
        </w:rPr>
        <w:t>证明材料</w:t>
      </w:r>
    </w:p>
    <w:p w:rsidR="003524EB" w:rsidRDefault="003524EB" w:rsidP="003524EB">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1"/>
        <w:gridCol w:w="1186"/>
        <w:gridCol w:w="4622"/>
        <w:gridCol w:w="945"/>
        <w:gridCol w:w="922"/>
        <w:gridCol w:w="758"/>
        <w:gridCol w:w="586"/>
      </w:tblGrid>
      <w:tr w:rsidR="003524EB" w:rsidTr="005451D5">
        <w:trPr>
          <w:trHeight w:val="540"/>
        </w:trPr>
        <w:tc>
          <w:tcPr>
            <w:tcW w:w="731" w:type="dxa"/>
            <w:shd w:val="clear" w:color="DBE5F1" w:fill="DBE5F1"/>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86" w:type="dxa"/>
            <w:shd w:val="clear" w:color="DBE5F1" w:fill="DBE5F1"/>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材料名称</w:t>
            </w:r>
          </w:p>
        </w:tc>
        <w:tc>
          <w:tcPr>
            <w:tcW w:w="4622" w:type="dxa"/>
            <w:shd w:val="clear" w:color="DBE5F1" w:fill="DBE5F1"/>
            <w:vAlign w:val="center"/>
          </w:tcPr>
          <w:p w:rsidR="003524EB" w:rsidRDefault="003524EB"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945" w:type="dxa"/>
            <w:shd w:val="clear" w:color="DBE5F1" w:fill="DBE5F1"/>
            <w:vAlign w:val="center"/>
          </w:tcPr>
          <w:p w:rsidR="003524EB" w:rsidRDefault="003524EB"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3524EB" w:rsidRDefault="003524EB" w:rsidP="005451D5">
            <w:pPr>
              <w:widowControl/>
              <w:jc w:val="center"/>
              <w:rPr>
                <w:rFonts w:ascii="宋体" w:hAnsi="宋体" w:cs="宋体"/>
                <w:bCs/>
                <w:kern w:val="0"/>
                <w:szCs w:val="21"/>
              </w:rPr>
            </w:pPr>
            <w:r>
              <w:rPr>
                <w:rFonts w:ascii="宋体" w:hAnsi="宋体" w:cs="宋体" w:hint="eastAsia"/>
                <w:bCs/>
                <w:kern w:val="0"/>
                <w:szCs w:val="21"/>
              </w:rPr>
              <w:t>要点</w:t>
            </w:r>
          </w:p>
        </w:tc>
        <w:tc>
          <w:tcPr>
            <w:tcW w:w="922" w:type="dxa"/>
            <w:shd w:val="clear" w:color="DBE5F1" w:fill="DBE5F1"/>
            <w:vAlign w:val="center"/>
          </w:tcPr>
          <w:p w:rsidR="003524EB" w:rsidRDefault="003524EB"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3524EB" w:rsidRDefault="003524EB" w:rsidP="005451D5">
            <w:pPr>
              <w:widowControl/>
              <w:jc w:val="center"/>
              <w:rPr>
                <w:rFonts w:ascii="宋体" w:hAnsi="宋体" w:cs="宋体"/>
                <w:bCs/>
                <w:kern w:val="0"/>
                <w:szCs w:val="21"/>
              </w:rPr>
            </w:pPr>
            <w:r>
              <w:rPr>
                <w:rFonts w:ascii="宋体" w:hAnsi="宋体" w:cs="宋体" w:hint="eastAsia"/>
                <w:bCs/>
                <w:kern w:val="0"/>
                <w:szCs w:val="21"/>
              </w:rPr>
              <w:t>阶段</w:t>
            </w:r>
          </w:p>
        </w:tc>
        <w:tc>
          <w:tcPr>
            <w:tcW w:w="758" w:type="dxa"/>
            <w:shd w:val="clear" w:color="DBE5F1" w:fill="DBE5F1"/>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建筑类型</w:t>
            </w:r>
          </w:p>
        </w:tc>
        <w:tc>
          <w:tcPr>
            <w:tcW w:w="586" w:type="dxa"/>
            <w:shd w:val="clear" w:color="DBE5F1" w:fill="DBE5F1"/>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3524EB" w:rsidTr="005451D5">
        <w:trPr>
          <w:trHeight w:val="270"/>
        </w:trPr>
        <w:tc>
          <w:tcPr>
            <w:tcW w:w="731" w:type="dxa"/>
            <w:vMerge w:val="restart"/>
            <w:tcBorders>
              <w:top w:val="single" w:sz="4" w:space="0" w:color="auto"/>
              <w:left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86" w:type="dxa"/>
            <w:tcBorders>
              <w:top w:val="single" w:sz="4"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622" w:type="dxa"/>
            <w:tcBorders>
              <w:top w:val="single" w:sz="4"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应包括用水压力及分区情况、管材阀门、用水水质要求及水质安全保障措施、管材管件设计情况、污水收集处理排放情况等</w:t>
            </w:r>
          </w:p>
        </w:tc>
        <w:tc>
          <w:tcPr>
            <w:tcW w:w="945" w:type="dxa"/>
            <w:tcBorders>
              <w:top w:val="single" w:sz="4"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hint="eastAsia"/>
                <w:bCs/>
                <w:kern w:val="0"/>
                <w:szCs w:val="21"/>
              </w:rPr>
            </w:pPr>
            <w:r>
              <w:rPr>
                <w:rFonts w:ascii="宋体" w:hAnsi="宋体" w:cs="宋体" w:hint="eastAsia"/>
                <w:bCs/>
                <w:kern w:val="0"/>
                <w:szCs w:val="21"/>
              </w:rPr>
              <w:t>相关</w:t>
            </w:r>
          </w:p>
          <w:p w:rsidR="003524EB" w:rsidRDefault="003524EB" w:rsidP="005451D5">
            <w:pPr>
              <w:widowControl/>
              <w:jc w:val="center"/>
              <w:rPr>
                <w:rFonts w:ascii="宋体" w:hAnsi="宋体" w:cs="宋体"/>
                <w:bCs/>
                <w:kern w:val="0"/>
                <w:szCs w:val="21"/>
              </w:rPr>
            </w:pPr>
            <w:r>
              <w:rPr>
                <w:rFonts w:ascii="宋体" w:hAnsi="宋体" w:cs="宋体" w:hint="eastAsia"/>
                <w:bCs/>
                <w:kern w:val="0"/>
                <w:szCs w:val="21"/>
              </w:rPr>
              <w:t>说明</w:t>
            </w:r>
          </w:p>
        </w:tc>
        <w:tc>
          <w:tcPr>
            <w:tcW w:w="922" w:type="dxa"/>
            <w:tcBorders>
              <w:top w:val="single" w:sz="4"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kern w:val="0"/>
                <w:szCs w:val="21"/>
              </w:rPr>
            </w:pPr>
            <w:r>
              <w:rPr>
                <w:rFonts w:ascii="宋体" w:hAnsi="宋体" w:cs="宋体" w:hint="eastAsia"/>
                <w:kern w:val="0"/>
                <w:szCs w:val="21"/>
              </w:rPr>
              <w:t>设计/运行</w:t>
            </w:r>
          </w:p>
        </w:tc>
        <w:tc>
          <w:tcPr>
            <w:tcW w:w="758" w:type="dxa"/>
            <w:tcBorders>
              <w:top w:val="single" w:sz="4"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4"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r w:rsidR="003524EB" w:rsidTr="005451D5">
        <w:trPr>
          <w:trHeight w:val="270"/>
        </w:trPr>
        <w:tc>
          <w:tcPr>
            <w:tcW w:w="731" w:type="dxa"/>
            <w:vMerge/>
            <w:tcBorders>
              <w:left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给排水系统图</w:t>
            </w:r>
          </w:p>
        </w:tc>
        <w:tc>
          <w:tcPr>
            <w:tcW w:w="46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应体现给水系统分区、减压限流措施、分项计量、排水体制、水处理设施等</w:t>
            </w:r>
          </w:p>
        </w:tc>
        <w:tc>
          <w:tcPr>
            <w:tcW w:w="945"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给排水系统</w:t>
            </w:r>
          </w:p>
        </w:tc>
        <w:tc>
          <w:tcPr>
            <w:tcW w:w="9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kern w:val="0"/>
                <w:szCs w:val="21"/>
              </w:rPr>
            </w:pPr>
            <w:r>
              <w:rPr>
                <w:rFonts w:ascii="宋体" w:hAnsi="宋体" w:cs="宋体" w:hint="eastAsia"/>
                <w:kern w:val="0"/>
                <w:szCs w:val="21"/>
              </w:rPr>
              <w:t>设计/运行</w:t>
            </w:r>
          </w:p>
        </w:tc>
        <w:tc>
          <w:tcPr>
            <w:tcW w:w="758"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r w:rsidR="003524EB" w:rsidTr="005451D5">
        <w:trPr>
          <w:trHeight w:val="270"/>
        </w:trPr>
        <w:tc>
          <w:tcPr>
            <w:tcW w:w="731" w:type="dxa"/>
            <w:vMerge/>
            <w:tcBorders>
              <w:left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给排水总平面图</w:t>
            </w:r>
          </w:p>
        </w:tc>
        <w:tc>
          <w:tcPr>
            <w:tcW w:w="46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应体现场地标高、给排水管线路由、管径、高程、给排水设施位置及规模</w:t>
            </w:r>
          </w:p>
        </w:tc>
        <w:tc>
          <w:tcPr>
            <w:tcW w:w="945"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pStyle w:val="a5"/>
              <w:rPr>
                <w:rFonts w:ascii="宋体" w:hAnsi="宋体" w:cs="宋体"/>
                <w:szCs w:val="21"/>
              </w:rPr>
            </w:pPr>
            <w:r>
              <w:rPr>
                <w:rFonts w:ascii="宋体" w:hAnsi="宋体" w:cs="宋体" w:hint="eastAsia"/>
                <w:szCs w:val="21"/>
              </w:rPr>
              <w:t>总图管道、设施</w:t>
            </w:r>
          </w:p>
          <w:p w:rsidR="003524EB" w:rsidRDefault="003524EB" w:rsidP="005451D5">
            <w:pPr>
              <w:widowControl/>
              <w:jc w:val="left"/>
              <w:rPr>
                <w:rFonts w:ascii="宋体" w:hAnsi="宋体" w:cs="宋体"/>
                <w:bCs/>
                <w:kern w:val="0"/>
                <w:szCs w:val="21"/>
              </w:rPr>
            </w:pPr>
          </w:p>
        </w:tc>
        <w:tc>
          <w:tcPr>
            <w:tcW w:w="9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kern w:val="0"/>
                <w:szCs w:val="21"/>
              </w:rPr>
            </w:pPr>
            <w:r>
              <w:rPr>
                <w:rFonts w:ascii="宋体" w:hAnsi="宋体" w:cs="宋体" w:hint="eastAsia"/>
                <w:kern w:val="0"/>
                <w:szCs w:val="21"/>
              </w:rPr>
              <w:t>设计/运行</w:t>
            </w:r>
          </w:p>
        </w:tc>
        <w:tc>
          <w:tcPr>
            <w:tcW w:w="758"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r w:rsidR="003524EB" w:rsidTr="005451D5">
        <w:trPr>
          <w:trHeight w:val="270"/>
        </w:trPr>
        <w:tc>
          <w:tcPr>
            <w:tcW w:w="731" w:type="dxa"/>
            <w:vMerge/>
            <w:tcBorders>
              <w:left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给排水平面图</w:t>
            </w:r>
          </w:p>
        </w:tc>
        <w:tc>
          <w:tcPr>
            <w:tcW w:w="46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应体现给排水系统管线平面布置、分项计量、防超压出流措施</w:t>
            </w:r>
          </w:p>
        </w:tc>
        <w:tc>
          <w:tcPr>
            <w:tcW w:w="945"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pStyle w:val="a5"/>
              <w:rPr>
                <w:rFonts w:ascii="宋体" w:hAnsi="宋体" w:cs="宋体"/>
                <w:bCs/>
                <w:szCs w:val="21"/>
              </w:rPr>
            </w:pPr>
            <w:r>
              <w:rPr>
                <w:rFonts w:ascii="宋体" w:hAnsi="宋体" w:cs="宋体" w:hint="eastAsia"/>
                <w:szCs w:val="21"/>
              </w:rPr>
              <w:t>平面管道系统</w:t>
            </w:r>
          </w:p>
        </w:tc>
        <w:tc>
          <w:tcPr>
            <w:tcW w:w="9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kern w:val="0"/>
                <w:szCs w:val="21"/>
              </w:rPr>
            </w:pPr>
            <w:r>
              <w:rPr>
                <w:rFonts w:ascii="宋体" w:hAnsi="宋体" w:cs="宋体" w:hint="eastAsia"/>
                <w:kern w:val="0"/>
                <w:szCs w:val="21"/>
              </w:rPr>
              <w:t>设计/运行</w:t>
            </w:r>
          </w:p>
        </w:tc>
        <w:tc>
          <w:tcPr>
            <w:tcW w:w="758"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r w:rsidR="003524EB" w:rsidTr="005451D5">
        <w:trPr>
          <w:trHeight w:val="270"/>
        </w:trPr>
        <w:tc>
          <w:tcPr>
            <w:tcW w:w="731" w:type="dxa"/>
            <w:vMerge/>
            <w:tcBorders>
              <w:left w:val="single" w:sz="4"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非传统水源处理/供水机房设计详图</w:t>
            </w:r>
          </w:p>
        </w:tc>
        <w:tc>
          <w:tcPr>
            <w:tcW w:w="46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应体现非传统水源处理/供水机房平面布置、剖面及系统原理、设备材料表</w:t>
            </w:r>
          </w:p>
        </w:tc>
        <w:tc>
          <w:tcPr>
            <w:tcW w:w="945"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机房管道、设备、安全措施</w:t>
            </w:r>
          </w:p>
        </w:tc>
        <w:tc>
          <w:tcPr>
            <w:tcW w:w="9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kern w:val="0"/>
                <w:szCs w:val="21"/>
              </w:rPr>
            </w:pPr>
            <w:r>
              <w:rPr>
                <w:rFonts w:ascii="宋体" w:hAnsi="宋体" w:cs="宋体" w:hint="eastAsia"/>
                <w:kern w:val="0"/>
                <w:szCs w:val="21"/>
              </w:rPr>
              <w:t>设计/运行</w:t>
            </w:r>
          </w:p>
        </w:tc>
        <w:tc>
          <w:tcPr>
            <w:tcW w:w="758"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r w:rsidR="003524EB" w:rsidTr="005451D5">
        <w:trPr>
          <w:trHeight w:val="270"/>
        </w:trPr>
        <w:tc>
          <w:tcPr>
            <w:tcW w:w="731" w:type="dxa"/>
            <w:vMerge w:val="restart"/>
            <w:tcBorders>
              <w:top w:val="single" w:sz="6" w:space="0" w:color="auto"/>
              <w:left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86" w:type="dxa"/>
            <w:vMerge w:val="restart"/>
            <w:tcBorders>
              <w:top w:val="single" w:sz="6" w:space="0" w:color="auto"/>
              <w:left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水质检测报告</w:t>
            </w:r>
          </w:p>
        </w:tc>
        <w:tc>
          <w:tcPr>
            <w:tcW w:w="46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应包括非传统水源水质定期检测记录，检测记录包含检测时间、检测项目、检测方法、检测结果等</w:t>
            </w:r>
          </w:p>
        </w:tc>
        <w:tc>
          <w:tcPr>
            <w:tcW w:w="945"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pStyle w:val="a5"/>
              <w:rPr>
                <w:rFonts w:ascii="宋体" w:hAnsi="宋体" w:cs="宋体"/>
                <w:bCs/>
                <w:szCs w:val="21"/>
              </w:rPr>
            </w:pPr>
            <w:r>
              <w:rPr>
                <w:rFonts w:ascii="宋体" w:hAnsi="宋体" w:cs="宋体" w:hint="eastAsia"/>
                <w:bCs/>
                <w:szCs w:val="21"/>
              </w:rPr>
              <w:t>满足相关水质标准</w:t>
            </w:r>
          </w:p>
        </w:tc>
        <w:tc>
          <w:tcPr>
            <w:tcW w:w="9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hint="eastAsia"/>
                <w:kern w:val="0"/>
                <w:szCs w:val="21"/>
              </w:rPr>
            </w:pPr>
            <w:r>
              <w:rPr>
                <w:rFonts w:ascii="宋体" w:hAnsi="宋体" w:cs="宋体" w:hint="eastAsia"/>
                <w:kern w:val="0"/>
                <w:szCs w:val="21"/>
              </w:rPr>
              <w:t>运行</w:t>
            </w:r>
          </w:p>
          <w:p w:rsidR="003524EB" w:rsidRDefault="003524EB" w:rsidP="005451D5">
            <w:pPr>
              <w:widowControl/>
              <w:jc w:val="center"/>
              <w:rPr>
                <w:rFonts w:ascii="宋体" w:hAnsi="宋体" w:cs="宋体"/>
                <w:kern w:val="0"/>
                <w:szCs w:val="21"/>
              </w:rPr>
            </w:pPr>
            <w:r>
              <w:rPr>
                <w:rFonts w:ascii="宋体" w:hAnsi="宋体" w:cs="宋体" w:hint="eastAsia"/>
                <w:kern w:val="0"/>
                <w:szCs w:val="21"/>
              </w:rPr>
              <w:t>评价</w:t>
            </w:r>
          </w:p>
        </w:tc>
        <w:tc>
          <w:tcPr>
            <w:tcW w:w="758"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r w:rsidR="003524EB" w:rsidTr="005451D5">
        <w:trPr>
          <w:trHeight w:val="270"/>
        </w:trPr>
        <w:tc>
          <w:tcPr>
            <w:tcW w:w="731" w:type="dxa"/>
            <w:vMerge/>
            <w:tcBorders>
              <w:left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p>
        </w:tc>
        <w:tc>
          <w:tcPr>
            <w:tcW w:w="1186" w:type="dxa"/>
            <w:vMerge/>
            <w:tcBorders>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p>
        </w:tc>
        <w:tc>
          <w:tcPr>
            <w:tcW w:w="46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应包括自备水源、地表排放水质定期检测记录</w:t>
            </w:r>
          </w:p>
        </w:tc>
        <w:tc>
          <w:tcPr>
            <w:tcW w:w="945"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szCs w:val="21"/>
              </w:rPr>
              <w:t>满足相关水质标准</w:t>
            </w:r>
          </w:p>
        </w:tc>
        <w:tc>
          <w:tcPr>
            <w:tcW w:w="922" w:type="dxa"/>
            <w:tcBorders>
              <w:top w:val="single" w:sz="6" w:space="0" w:color="auto"/>
              <w:left w:val="single" w:sz="6" w:space="0" w:color="auto"/>
              <w:bottom w:val="single" w:sz="6" w:space="0" w:color="auto"/>
              <w:right w:val="single" w:sz="6" w:space="0" w:color="auto"/>
            </w:tcBorders>
            <w:vAlign w:val="center"/>
          </w:tcPr>
          <w:p w:rsidR="003524EB" w:rsidRDefault="003524EB" w:rsidP="005451D5">
            <w:pPr>
              <w:widowControl/>
              <w:jc w:val="center"/>
              <w:rPr>
                <w:rFonts w:ascii="宋体" w:hAnsi="宋体" w:cs="宋体" w:hint="eastAsia"/>
                <w:kern w:val="0"/>
                <w:szCs w:val="21"/>
              </w:rPr>
            </w:pPr>
            <w:r>
              <w:rPr>
                <w:rFonts w:ascii="宋体" w:hAnsi="宋体" w:cs="宋体" w:hint="eastAsia"/>
                <w:kern w:val="0"/>
                <w:szCs w:val="21"/>
              </w:rPr>
              <w:t>运行</w:t>
            </w:r>
          </w:p>
          <w:p w:rsidR="003524EB" w:rsidRDefault="003524EB" w:rsidP="005451D5">
            <w:pPr>
              <w:widowControl/>
              <w:jc w:val="center"/>
              <w:rPr>
                <w:rFonts w:ascii="宋体" w:hAnsi="宋体" w:cs="宋体"/>
                <w:kern w:val="0"/>
                <w:szCs w:val="21"/>
              </w:rPr>
            </w:pPr>
            <w:r>
              <w:rPr>
                <w:rFonts w:ascii="宋体" w:hAnsi="宋体" w:cs="宋体" w:hint="eastAsia"/>
                <w:kern w:val="0"/>
                <w:szCs w:val="21"/>
              </w:rPr>
              <w:t>评价</w:t>
            </w:r>
          </w:p>
        </w:tc>
        <w:tc>
          <w:tcPr>
            <w:tcW w:w="758"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6" w:space="0" w:color="auto"/>
              <w:left w:val="single" w:sz="6" w:space="0" w:color="auto"/>
              <w:bottom w:val="single" w:sz="6"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r w:rsidR="003524EB" w:rsidTr="005451D5">
        <w:trPr>
          <w:trHeight w:val="270"/>
        </w:trPr>
        <w:tc>
          <w:tcPr>
            <w:tcW w:w="731" w:type="dxa"/>
            <w:vMerge/>
            <w:tcBorders>
              <w:left w:val="single" w:sz="4" w:space="0" w:color="auto"/>
              <w:bottom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622" w:type="dxa"/>
            <w:tcBorders>
              <w:top w:val="single" w:sz="6" w:space="0" w:color="auto"/>
              <w:left w:val="single" w:sz="6" w:space="0" w:color="auto"/>
              <w:bottom w:val="single" w:sz="4" w:space="0" w:color="auto"/>
              <w:right w:val="single" w:sz="6"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945" w:type="dxa"/>
            <w:tcBorders>
              <w:top w:val="single" w:sz="6" w:space="0" w:color="auto"/>
              <w:left w:val="single" w:sz="6" w:space="0" w:color="auto"/>
              <w:bottom w:val="single" w:sz="4" w:space="0" w:color="auto"/>
              <w:right w:val="single" w:sz="6" w:space="0" w:color="auto"/>
            </w:tcBorders>
            <w:vAlign w:val="center"/>
          </w:tcPr>
          <w:p w:rsidR="003524EB" w:rsidRDefault="003524EB" w:rsidP="005451D5">
            <w:pPr>
              <w:widowControl/>
              <w:jc w:val="left"/>
              <w:rPr>
                <w:rFonts w:ascii="宋体" w:hAnsi="宋体" w:cs="宋体"/>
                <w:bCs/>
                <w:kern w:val="0"/>
                <w:szCs w:val="21"/>
              </w:rPr>
            </w:pPr>
            <w:r>
              <w:rPr>
                <w:rFonts w:ascii="宋体" w:hAnsi="宋体" w:cs="宋体" w:hint="eastAsia"/>
                <w:bCs/>
                <w:kern w:val="0"/>
                <w:szCs w:val="21"/>
              </w:rPr>
              <w:t>各部门用水计量情况及非传统水源利用率计算</w:t>
            </w:r>
          </w:p>
        </w:tc>
        <w:tc>
          <w:tcPr>
            <w:tcW w:w="922" w:type="dxa"/>
            <w:tcBorders>
              <w:top w:val="single" w:sz="6" w:space="0" w:color="auto"/>
              <w:left w:val="single" w:sz="6" w:space="0" w:color="auto"/>
              <w:bottom w:val="single" w:sz="4" w:space="0" w:color="auto"/>
              <w:right w:val="single" w:sz="6" w:space="0" w:color="auto"/>
            </w:tcBorders>
            <w:vAlign w:val="center"/>
          </w:tcPr>
          <w:p w:rsidR="003524EB" w:rsidRDefault="003524EB" w:rsidP="005451D5">
            <w:pPr>
              <w:widowControl/>
              <w:jc w:val="center"/>
              <w:rPr>
                <w:rFonts w:ascii="宋体" w:hAnsi="宋体" w:cs="宋体" w:hint="eastAsia"/>
                <w:kern w:val="0"/>
                <w:szCs w:val="21"/>
              </w:rPr>
            </w:pPr>
            <w:r>
              <w:rPr>
                <w:rFonts w:ascii="宋体" w:hAnsi="宋体" w:cs="宋体" w:hint="eastAsia"/>
                <w:kern w:val="0"/>
                <w:szCs w:val="21"/>
              </w:rPr>
              <w:t>运行</w:t>
            </w:r>
          </w:p>
          <w:p w:rsidR="003524EB" w:rsidRDefault="003524EB" w:rsidP="005451D5">
            <w:pPr>
              <w:widowControl/>
              <w:jc w:val="center"/>
              <w:rPr>
                <w:rFonts w:ascii="宋体" w:hAnsi="宋体" w:cs="宋体"/>
                <w:kern w:val="0"/>
                <w:szCs w:val="21"/>
              </w:rPr>
            </w:pPr>
            <w:r>
              <w:rPr>
                <w:rFonts w:ascii="宋体" w:hAnsi="宋体" w:cs="宋体" w:hint="eastAsia"/>
                <w:kern w:val="0"/>
                <w:szCs w:val="21"/>
              </w:rPr>
              <w:t>评价</w:t>
            </w:r>
          </w:p>
        </w:tc>
        <w:tc>
          <w:tcPr>
            <w:tcW w:w="758" w:type="dxa"/>
            <w:tcBorders>
              <w:top w:val="single" w:sz="6" w:space="0" w:color="auto"/>
              <w:left w:val="single" w:sz="6" w:space="0" w:color="auto"/>
              <w:bottom w:val="single" w:sz="4" w:space="0" w:color="auto"/>
              <w:right w:val="single" w:sz="4" w:space="0" w:color="auto"/>
            </w:tcBorders>
            <w:vAlign w:val="center"/>
          </w:tcPr>
          <w:p w:rsidR="003524EB" w:rsidRDefault="003524EB" w:rsidP="005451D5">
            <w:pPr>
              <w:widowControl/>
              <w:jc w:val="left"/>
              <w:rPr>
                <w:rFonts w:ascii="宋体" w:hAnsi="宋体" w:cs="宋体"/>
                <w:kern w:val="0"/>
                <w:szCs w:val="21"/>
              </w:rPr>
            </w:pPr>
            <w:r>
              <w:rPr>
                <w:rFonts w:ascii="宋体" w:hAnsi="宋体" w:cs="宋体" w:hint="eastAsia"/>
                <w:kern w:val="0"/>
                <w:szCs w:val="21"/>
              </w:rPr>
              <w:t>居建/公建</w:t>
            </w:r>
          </w:p>
        </w:tc>
        <w:tc>
          <w:tcPr>
            <w:tcW w:w="586" w:type="dxa"/>
            <w:tcBorders>
              <w:top w:val="single" w:sz="6" w:space="0" w:color="auto"/>
              <w:left w:val="single" w:sz="6" w:space="0" w:color="auto"/>
              <w:bottom w:val="single" w:sz="4" w:space="0" w:color="auto"/>
              <w:right w:val="single" w:sz="4" w:space="0" w:color="auto"/>
            </w:tcBorders>
            <w:vAlign w:val="center"/>
          </w:tcPr>
          <w:p w:rsidR="003524EB" w:rsidRDefault="003524EB" w:rsidP="005451D5">
            <w:pPr>
              <w:widowControl/>
              <w:jc w:val="left"/>
              <w:rPr>
                <w:rFonts w:ascii="宋体" w:hAnsi="宋体" w:cs="宋体"/>
                <w:kern w:val="0"/>
                <w:szCs w:val="21"/>
              </w:rPr>
            </w:pPr>
          </w:p>
        </w:tc>
      </w:tr>
    </w:tbl>
    <w:p w:rsidR="003524EB" w:rsidRDefault="003524EB" w:rsidP="003524EB">
      <w:pPr>
        <w:widowControl/>
        <w:spacing w:line="288" w:lineRule="auto"/>
        <w:jc w:val="left"/>
      </w:pPr>
    </w:p>
    <w:p w:rsidR="003524EB" w:rsidRDefault="003524EB" w:rsidP="003524EB">
      <w:pPr>
        <w:widowControl/>
        <w:spacing w:line="288" w:lineRule="auto"/>
        <w:jc w:val="left"/>
      </w:pPr>
    </w:p>
    <w:p w:rsidR="003524EB" w:rsidRDefault="003524EB" w:rsidP="003524EB">
      <w:pPr>
        <w:widowControl/>
        <w:spacing w:line="288" w:lineRule="auto"/>
        <w:jc w:val="left"/>
        <w:sectPr w:rsidR="003524EB">
          <w:pgSz w:w="11906" w:h="16838"/>
          <w:pgMar w:top="1440" w:right="1304" w:bottom="1440" w:left="1304" w:header="851" w:footer="992" w:gutter="0"/>
          <w:cols w:space="720"/>
          <w:docGrid w:type="lines" w:linePitch="312"/>
        </w:sectPr>
      </w:pPr>
    </w:p>
    <w:p w:rsidR="00572F3E" w:rsidRPr="003524EB" w:rsidRDefault="00572F3E" w:rsidP="003524EB">
      <w:bookmarkStart w:id="0" w:name="_GoBack"/>
      <w:bookmarkEnd w:id="0"/>
    </w:p>
    <w:sectPr w:rsidR="00572F3E" w:rsidRPr="003524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83" w:rsidRDefault="00C16183" w:rsidP="00C16183">
      <w:r>
        <w:separator/>
      </w:r>
    </w:p>
  </w:endnote>
  <w:endnote w:type="continuationSeparator" w:id="0">
    <w:p w:rsidR="00C16183" w:rsidRDefault="00C16183" w:rsidP="00C1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83" w:rsidRDefault="00C16183" w:rsidP="00C16183">
      <w:r>
        <w:separator/>
      </w:r>
    </w:p>
  </w:footnote>
  <w:footnote w:type="continuationSeparator" w:id="0">
    <w:p w:rsidR="00C16183" w:rsidRDefault="00C16183" w:rsidP="00C16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6"/>
    <w:multiLevelType w:val="multilevel"/>
    <w:tmpl w:val="000000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38"/>
    <w:multiLevelType w:val="singleLevel"/>
    <w:tmpl w:val="00000038"/>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7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2A"/>
    <w:rsid w:val="003524EB"/>
    <w:rsid w:val="00572F3E"/>
    <w:rsid w:val="00C16183"/>
    <w:rsid w:val="00C90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5:chartTrackingRefBased/>
  <w15:docId w15:val="{CD1DCFC3-C2D4-43C9-8280-DEAA444F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183"/>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C161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C16183"/>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6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6183"/>
    <w:rPr>
      <w:sz w:val="18"/>
      <w:szCs w:val="18"/>
    </w:rPr>
  </w:style>
  <w:style w:type="paragraph" w:styleId="a4">
    <w:name w:val="footer"/>
    <w:basedOn w:val="a"/>
    <w:link w:val="Char0"/>
    <w:uiPriority w:val="99"/>
    <w:unhideWhenUsed/>
    <w:rsid w:val="00C16183"/>
    <w:pPr>
      <w:tabs>
        <w:tab w:val="center" w:pos="4153"/>
        <w:tab w:val="right" w:pos="8306"/>
      </w:tabs>
      <w:snapToGrid w:val="0"/>
      <w:jc w:val="left"/>
    </w:pPr>
    <w:rPr>
      <w:sz w:val="18"/>
      <w:szCs w:val="18"/>
    </w:rPr>
  </w:style>
  <w:style w:type="character" w:customStyle="1" w:styleId="Char0">
    <w:name w:val="页脚 Char"/>
    <w:basedOn w:val="a0"/>
    <w:link w:val="a4"/>
    <w:uiPriority w:val="99"/>
    <w:rsid w:val="00C16183"/>
    <w:rPr>
      <w:sz w:val="18"/>
      <w:szCs w:val="18"/>
    </w:rPr>
  </w:style>
  <w:style w:type="character" w:customStyle="1" w:styleId="3Char">
    <w:name w:val="标题 3 Char"/>
    <w:basedOn w:val="a0"/>
    <w:link w:val="3"/>
    <w:rsid w:val="00C16183"/>
    <w:rPr>
      <w:rFonts w:ascii="黑体" w:eastAsia="黑体" w:hAnsi="黑体" w:cs="Times New Roman"/>
      <w:sz w:val="24"/>
      <w:szCs w:val="32"/>
    </w:rPr>
  </w:style>
  <w:style w:type="character" w:customStyle="1" w:styleId="Char1">
    <w:name w:val="批注文字 Char"/>
    <w:link w:val="a5"/>
    <w:rsid w:val="00C16183"/>
    <w:rPr>
      <w:rFonts w:ascii="Times New Roman" w:eastAsia="宋体" w:hAnsi="Times New Roman" w:cs="Times New Roman"/>
      <w:szCs w:val="24"/>
    </w:rPr>
  </w:style>
  <w:style w:type="paragraph" w:customStyle="1" w:styleId="1">
    <w:name w:val="列出段落1"/>
    <w:basedOn w:val="a"/>
    <w:rsid w:val="00C16183"/>
    <w:pPr>
      <w:ind w:firstLineChars="200" w:firstLine="420"/>
    </w:pPr>
  </w:style>
  <w:style w:type="paragraph" w:styleId="a5">
    <w:name w:val="annotation text"/>
    <w:basedOn w:val="a"/>
    <w:link w:val="Char1"/>
    <w:rsid w:val="00C16183"/>
    <w:pPr>
      <w:jc w:val="left"/>
    </w:pPr>
  </w:style>
  <w:style w:type="character" w:customStyle="1" w:styleId="Char10">
    <w:name w:val="批注文字 Char1"/>
    <w:basedOn w:val="a0"/>
    <w:uiPriority w:val="99"/>
    <w:semiHidden/>
    <w:rsid w:val="00C16183"/>
    <w:rPr>
      <w:rFonts w:ascii="Times New Roman" w:eastAsia="宋体" w:hAnsi="Times New Roman" w:cs="Times New Roman"/>
      <w:szCs w:val="24"/>
    </w:rPr>
  </w:style>
  <w:style w:type="character" w:customStyle="1" w:styleId="2Char">
    <w:name w:val="标题 2 Char"/>
    <w:basedOn w:val="a0"/>
    <w:link w:val="2"/>
    <w:uiPriority w:val="9"/>
    <w:semiHidden/>
    <w:rsid w:val="00C1618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1022</Characters>
  <Application>Microsoft Office Word</Application>
  <DocSecurity>0</DocSecurity>
  <Lines>8</Lines>
  <Paragraphs>2</Paragraphs>
  <ScaleCrop>false</ScaleCrop>
  <Company>china</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2018-05-31T03:27:00Z</dcterms:created>
  <dcterms:modified xsi:type="dcterms:W3CDTF">2018-07-04T08:07:00Z</dcterms:modified>
</cp:coreProperties>
</file>