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29" w:rsidRDefault="00A86029" w:rsidP="00A86029">
      <w:pPr>
        <w:pStyle w:val="3"/>
        <w:pageBreakBefore/>
        <w:rPr>
          <w:b/>
        </w:rPr>
      </w:pPr>
      <w:r>
        <w:rPr>
          <w:b/>
        </w:rPr>
        <w:t>6.</w:t>
      </w: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2采取有效措施避免管网漏损。（评价总分值7分）</w:t>
      </w:r>
    </w:p>
    <w:p w:rsidR="00A86029" w:rsidRDefault="00A86029" w:rsidP="00A86029">
      <w:pPr>
        <w:spacing w:line="288" w:lineRule="auto"/>
        <w:rPr>
          <w:rFonts w:ascii="宋体" w:hAnsi="宋体" w:cs="宋体"/>
          <w:kern w:val="0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A86029" w:rsidRDefault="00A86029" w:rsidP="00A86029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□参评□不参评，原因（）</w:t>
      </w: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1、</w:t>
      </w: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5968"/>
        <w:gridCol w:w="1313"/>
        <w:gridCol w:w="1193"/>
      </w:tblGrid>
      <w:tr w:rsidR="00A86029" w:rsidTr="005451D5">
        <w:trPr>
          <w:trHeight w:val="366"/>
        </w:trPr>
        <w:tc>
          <w:tcPr>
            <w:tcW w:w="980" w:type="dxa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序号</w:t>
            </w:r>
          </w:p>
        </w:tc>
        <w:tc>
          <w:tcPr>
            <w:tcW w:w="5968" w:type="dxa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313" w:type="dxa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193" w:type="dxa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A86029" w:rsidTr="005451D5">
        <w:trPr>
          <w:trHeight w:val="717"/>
        </w:trPr>
        <w:tc>
          <w:tcPr>
            <w:tcW w:w="980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968" w:type="dxa"/>
            <w:vAlign w:val="center"/>
          </w:tcPr>
          <w:p w:rsidR="00A86029" w:rsidRDefault="00A86029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选用密闭性能好的阀门、设备，使用耐腐蚀、耐久性能好的管材、管件</w:t>
            </w:r>
          </w:p>
        </w:tc>
        <w:tc>
          <w:tcPr>
            <w:tcW w:w="1313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</w:t>
            </w:r>
          </w:p>
        </w:tc>
        <w:tc>
          <w:tcPr>
            <w:tcW w:w="1193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A86029" w:rsidTr="005451D5">
        <w:trPr>
          <w:trHeight w:val="366"/>
        </w:trPr>
        <w:tc>
          <w:tcPr>
            <w:tcW w:w="980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968" w:type="dxa"/>
            <w:vAlign w:val="center"/>
          </w:tcPr>
          <w:p w:rsidR="00A86029" w:rsidRDefault="00A86029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室外埋地管道采取有效措施避免管网漏损</w:t>
            </w:r>
          </w:p>
        </w:tc>
        <w:tc>
          <w:tcPr>
            <w:tcW w:w="1313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</w:t>
            </w:r>
          </w:p>
        </w:tc>
        <w:tc>
          <w:tcPr>
            <w:tcW w:w="1193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A86029" w:rsidTr="005451D5">
        <w:trPr>
          <w:trHeight w:val="1083"/>
        </w:trPr>
        <w:tc>
          <w:tcPr>
            <w:tcW w:w="980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968" w:type="dxa"/>
            <w:vAlign w:val="center"/>
          </w:tcPr>
          <w:p w:rsidR="00A86029" w:rsidRDefault="00A86029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设计阶段根据水平衡测试的要求安装分级计量水表；运行阶段，提供用水量计量情况和管网漏损检测、整改报告</w:t>
            </w:r>
          </w:p>
        </w:tc>
        <w:tc>
          <w:tcPr>
            <w:tcW w:w="1313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5</w:t>
            </w:r>
          </w:p>
        </w:tc>
        <w:tc>
          <w:tcPr>
            <w:tcW w:w="1193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A86029" w:rsidTr="005451D5">
        <w:trPr>
          <w:trHeight w:val="366"/>
        </w:trPr>
        <w:tc>
          <w:tcPr>
            <w:tcW w:w="980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5968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313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7</w:t>
            </w:r>
          </w:p>
        </w:tc>
        <w:tc>
          <w:tcPr>
            <w:tcW w:w="1193" w:type="dxa"/>
            <w:vAlign w:val="center"/>
          </w:tcPr>
          <w:p w:rsidR="00A86029" w:rsidRDefault="00A86029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2、</w:t>
      </w: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A86029" w:rsidRDefault="00A86029" w:rsidP="00A86029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管网漏损</w:t>
      </w: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简要说明</w:t>
      </w:r>
      <w:r>
        <w:rPr>
          <w:rFonts w:ascii="宋体" w:hAnsi="宋体" w:cs="宋体" w:hint="eastAsia"/>
          <w:szCs w:val="21"/>
        </w:rPr>
        <w:t>所采用的高效低耗的设备和避免管道漏损的措施（如采用管道涂衬、管内衬软管、管内套管道以及选用性能高的阀门、零泄漏阀门等）、</w:t>
      </w:r>
      <w:r>
        <w:rPr>
          <w:rFonts w:ascii="宋体" w:hAnsi="宋体" w:cs="宋体" w:hint="eastAsia"/>
          <w:kern w:val="0"/>
          <w:szCs w:val="21"/>
        </w:rPr>
        <w:t>分级计量水表的设计方案</w:t>
      </w:r>
      <w:r>
        <w:rPr>
          <w:rFonts w:ascii="宋体" w:hAnsi="宋体" w:cs="宋体" w:hint="eastAsia"/>
          <w:szCs w:val="21"/>
          <w:lang w:val="zh-CN"/>
        </w:rPr>
        <w:t>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86029" w:rsidTr="005451D5">
        <w:trPr>
          <w:trHeight w:val="1589"/>
        </w:trPr>
        <w:tc>
          <w:tcPr>
            <w:tcW w:w="9747" w:type="dxa"/>
          </w:tcPr>
          <w:p w:rsidR="00A86029" w:rsidRDefault="00A86029" w:rsidP="005451D5">
            <w:pPr>
              <w:spacing w:line="288" w:lineRule="auto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szCs w:val="21"/>
        </w:rPr>
      </w:pPr>
    </w:p>
    <w:p w:rsidR="00A86029" w:rsidRDefault="00A86029" w:rsidP="00A86029">
      <w:pPr>
        <w:spacing w:line="288" w:lineRule="auto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</w:rPr>
        <w:t>3、</w:t>
      </w:r>
      <w:r>
        <w:rPr>
          <w:rFonts w:ascii="宋体" w:hAnsi="宋体" w:cs="宋体" w:hint="eastAsia"/>
          <w:bCs/>
          <w:szCs w:val="21"/>
          <w:lang w:val="zh-CN"/>
        </w:rPr>
        <w:t>证明材料</w:t>
      </w:r>
    </w:p>
    <w:p w:rsidR="00A86029" w:rsidRDefault="00A86029" w:rsidP="00A86029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816"/>
        <w:gridCol w:w="942"/>
        <w:gridCol w:w="814"/>
        <w:gridCol w:w="735"/>
      </w:tblGrid>
      <w:tr w:rsidR="00A86029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A86029" w:rsidRDefault="00A86029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16" w:type="dxa"/>
            <w:shd w:val="clear" w:color="DBE5F1" w:fill="DBE5F1"/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14" w:type="dxa"/>
            <w:shd w:val="clear" w:color="DBE5F1" w:fill="DBE5F1"/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735" w:type="dxa"/>
            <w:shd w:val="clear" w:color="DBE5F1" w:fill="DBE5F1"/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</w:t>
            </w:r>
          </w:p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提交</w:t>
            </w:r>
          </w:p>
        </w:tc>
      </w:tr>
      <w:tr w:rsidR="00A86029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应包括阀门、管材、管件的选用说明，以及水表设置说明、水表分级示意图,且与平面、系统图纸一致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管网</w:t>
            </w:r>
          </w:p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漏损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6029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给排水系统图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应体现水表的位置，且与分级水表设置示意图一致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管网</w:t>
            </w:r>
          </w:p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漏损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6029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给排水平面图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应体现水表的位置，且与分级水表设置示意图一致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管网</w:t>
            </w:r>
          </w:p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漏损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6029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用水量记录报告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应包括项目运行期间各用水部门全年逐月用水量记录、非传统水源用水量记录（指标要求与自评一致）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管网</w:t>
            </w:r>
          </w:p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漏损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6029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管网检漏及分析整改报告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应包括管网检漏记录、漏损率计算、漏损原因分析、整改说明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管网</w:t>
            </w:r>
          </w:p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漏损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6029" w:rsidTr="005451D5">
        <w:trPr>
          <w:trHeight w:val="270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分级水表设置示意图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应标明水表编号、位置及所计量的内容并于设计说明、设计图纸一致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管网</w:t>
            </w:r>
          </w:p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漏损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29" w:rsidRDefault="00A86029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86029" w:rsidRDefault="00A86029" w:rsidP="00A86029">
      <w:pPr>
        <w:widowControl/>
        <w:jc w:val="left"/>
      </w:pPr>
    </w:p>
    <w:p w:rsidR="00A86029" w:rsidRDefault="00A86029" w:rsidP="00A86029">
      <w:pPr>
        <w:widowControl/>
        <w:jc w:val="left"/>
      </w:pPr>
    </w:p>
    <w:p w:rsidR="00A86029" w:rsidRDefault="00A86029" w:rsidP="00A86029">
      <w:pPr>
        <w:widowControl/>
        <w:jc w:val="left"/>
      </w:pPr>
    </w:p>
    <w:p w:rsidR="00A86029" w:rsidRDefault="00A86029" w:rsidP="00A86029">
      <w:pPr>
        <w:widowControl/>
        <w:jc w:val="left"/>
      </w:pPr>
    </w:p>
    <w:p w:rsidR="00572F3E" w:rsidRPr="00A86029" w:rsidRDefault="00572F3E" w:rsidP="00A86029">
      <w:bookmarkStart w:id="0" w:name="_GoBack"/>
      <w:bookmarkEnd w:id="0"/>
    </w:p>
    <w:sectPr w:rsidR="00572F3E" w:rsidRPr="00A8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CFA" w:rsidRDefault="009B2CFA" w:rsidP="009B2CFA">
      <w:r>
        <w:separator/>
      </w:r>
    </w:p>
  </w:endnote>
  <w:endnote w:type="continuationSeparator" w:id="0">
    <w:p w:rsidR="009B2CFA" w:rsidRDefault="009B2CFA" w:rsidP="009B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CFA" w:rsidRDefault="009B2CFA" w:rsidP="009B2CFA">
      <w:r>
        <w:separator/>
      </w:r>
    </w:p>
  </w:footnote>
  <w:footnote w:type="continuationSeparator" w:id="0">
    <w:p w:rsidR="009B2CFA" w:rsidRDefault="009B2CFA" w:rsidP="009B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4"/>
    <w:multiLevelType w:val="singleLevel"/>
    <w:tmpl w:val="00000024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C3"/>
    <w:rsid w:val="004507C3"/>
    <w:rsid w:val="00572F3E"/>
    <w:rsid w:val="009B2CFA"/>
    <w:rsid w:val="00A8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chartTrackingRefBased/>
  <w15:docId w15:val="{3A95B5C0-0278-40DA-BE55-D0D0E75C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2C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B2CFA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C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CFA"/>
    <w:rPr>
      <w:sz w:val="18"/>
      <w:szCs w:val="18"/>
    </w:rPr>
  </w:style>
  <w:style w:type="character" w:customStyle="1" w:styleId="3Char">
    <w:name w:val="标题 3 Char"/>
    <w:basedOn w:val="a0"/>
    <w:link w:val="3"/>
    <w:rsid w:val="009B2CFA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9B2CF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9B2CF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2018-05-31T03:32:00Z</dcterms:created>
  <dcterms:modified xsi:type="dcterms:W3CDTF">2018-07-04T08:09:00Z</dcterms:modified>
</cp:coreProperties>
</file>