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3B8D" w14:textId="77777777" w:rsidR="00A266AA" w:rsidRDefault="00A266AA" w:rsidP="00A266AA">
      <w:pPr>
        <w:pStyle w:val="3"/>
        <w:spacing w:line="288" w:lineRule="auto"/>
      </w:pPr>
      <w:r>
        <w:t>6.2.5</w:t>
      </w:r>
      <w:r>
        <w:rPr>
          <w:rFonts w:hint="eastAsia"/>
        </w:rPr>
        <w:t>合理设置健身场地和空间。（总分</w:t>
      </w:r>
      <w:r>
        <w:t>10</w:t>
      </w:r>
      <w:r>
        <w:rPr>
          <w:rFonts w:hint="eastAsia"/>
        </w:rPr>
        <w:t>分）</w:t>
      </w:r>
    </w:p>
    <w:p w14:paraId="3FE198AB" w14:textId="77777777" w:rsidR="00A266AA" w:rsidRDefault="00A266AA" w:rsidP="00A266AA">
      <w:pPr>
        <w:numPr>
          <w:ilvl w:val="0"/>
          <w:numId w:val="1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647"/>
        <w:gridCol w:w="4913"/>
        <w:gridCol w:w="1380"/>
        <w:gridCol w:w="1420"/>
      </w:tblGrid>
      <w:tr w:rsidR="00A266AA" w14:paraId="20E64CFF" w14:textId="77777777" w:rsidTr="004F75E4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A91E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CB4D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15EC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FED7A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266AA" w14:paraId="53E309B2" w14:textId="77777777" w:rsidTr="004F75E4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86CA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B70C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室外健身场地面积不少于总用地面积的</w:t>
            </w:r>
            <w:r>
              <w:rPr>
                <w:rFonts w:ascii="宋体" w:hAnsi="宋体"/>
                <w:szCs w:val="21"/>
                <w:lang w:val="zh-CN"/>
              </w:rPr>
              <w:t xml:space="preserve"> 0.5%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FBA9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53FE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A266AA" w14:paraId="464E391D" w14:textId="77777777" w:rsidTr="004F75E4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C403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7279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设置宽度不少于</w:t>
            </w:r>
            <w:r>
              <w:rPr>
                <w:rFonts w:ascii="宋体" w:hAnsi="宋体"/>
                <w:szCs w:val="21"/>
                <w:lang w:val="zh-CN"/>
              </w:rPr>
              <w:t xml:space="preserve"> 1.25m </w:t>
            </w:r>
            <w:r>
              <w:rPr>
                <w:rFonts w:ascii="宋体" w:hAnsi="宋体" w:hint="eastAsia"/>
                <w:szCs w:val="21"/>
                <w:lang w:val="zh-CN"/>
              </w:rPr>
              <w:t>的专用健身慢行道，健身慢行道长度不少于用地红线周长的</w:t>
            </w:r>
            <w:r>
              <w:rPr>
                <w:rFonts w:ascii="宋体" w:hAnsi="宋体"/>
                <w:szCs w:val="21"/>
                <w:lang w:val="zh-CN"/>
              </w:rPr>
              <w:t xml:space="preserve"> 1/4 </w:t>
            </w:r>
            <w:r>
              <w:rPr>
                <w:rFonts w:ascii="宋体" w:hAnsi="宋体" w:hint="eastAsia"/>
                <w:szCs w:val="21"/>
                <w:lang w:val="zh-CN"/>
              </w:rPr>
              <w:t>且不少于</w:t>
            </w:r>
            <w:r>
              <w:rPr>
                <w:rFonts w:ascii="宋体" w:hAnsi="宋体"/>
                <w:szCs w:val="21"/>
                <w:lang w:val="zh-CN"/>
              </w:rPr>
              <w:t xml:space="preserve"> 100m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3519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A8D8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A266AA" w14:paraId="09606B20" w14:textId="77777777" w:rsidTr="004F75E4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F4C9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A865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室内健身空间的面积不少于地上建筑面积的</w:t>
            </w:r>
            <w:r>
              <w:rPr>
                <w:rFonts w:ascii="宋体" w:hAnsi="宋体"/>
                <w:szCs w:val="21"/>
                <w:lang w:val="zh-CN"/>
              </w:rPr>
              <w:t xml:space="preserve"> 0.3% </w:t>
            </w:r>
            <w:r>
              <w:rPr>
                <w:rFonts w:ascii="宋体" w:hAnsi="宋体" w:hint="eastAsia"/>
                <w:szCs w:val="21"/>
                <w:lang w:val="zh-CN"/>
              </w:rPr>
              <w:t>且不少于</w:t>
            </w:r>
            <w:r>
              <w:rPr>
                <w:rFonts w:ascii="宋体" w:hAnsi="宋体"/>
                <w:szCs w:val="21"/>
                <w:lang w:val="zh-CN"/>
              </w:rPr>
              <w:t xml:space="preserve"> 60 m</w:t>
            </w:r>
            <w:r>
              <w:rPr>
                <w:rFonts w:ascii="宋体" w:hAnsi="宋体"/>
                <w:szCs w:val="21"/>
                <w:vertAlign w:val="superscript"/>
                <w:lang w:val="zh-C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21AD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D4C6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A266AA" w14:paraId="6E702798" w14:textId="77777777" w:rsidTr="004F75E4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7122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4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FC44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楼梯间具有天然采光和良好的视野，且距离主入口的距离不大于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15m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B183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F5B0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A266AA" w14:paraId="11AFD17C" w14:textId="77777777" w:rsidTr="004F75E4">
        <w:trPr>
          <w:trHeight w:val="27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D712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BA42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6552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</w:tbl>
    <w:p w14:paraId="21043B98" w14:textId="77777777" w:rsidR="00A266AA" w:rsidRDefault="00A266AA" w:rsidP="00A266AA">
      <w:pPr>
        <w:jc w:val="left"/>
        <w:rPr>
          <w:rFonts w:ascii="宋体" w:hAnsi="宋体"/>
          <w:szCs w:val="21"/>
          <w:lang w:val="zh-CN"/>
        </w:rPr>
      </w:pPr>
    </w:p>
    <w:p w14:paraId="3A6EFCE0" w14:textId="77777777" w:rsidR="00A266AA" w:rsidRDefault="00A266AA" w:rsidP="00A266AA">
      <w:pPr>
        <w:numPr>
          <w:ilvl w:val="0"/>
          <w:numId w:val="1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4EE8023A" w14:textId="77777777" w:rsidR="00A266AA" w:rsidRDefault="00A266AA" w:rsidP="00A266AA">
      <w:pPr>
        <w:spacing w:line="288" w:lineRule="auto"/>
        <w:rPr>
          <w:rFonts w:ascii="宋体"/>
          <w:bCs/>
          <w:lang w:val="zh-CN"/>
        </w:rPr>
      </w:pPr>
      <w:r>
        <w:rPr>
          <w:rFonts w:hint="eastAsia"/>
        </w:rPr>
        <w:t>是否设置了健身场地和空间：</w:t>
      </w:r>
      <w:r>
        <w:rPr>
          <w:rFonts w:ascii="宋体" w:hint="eastAsia"/>
          <w:bCs/>
          <w:lang w:val="zh-CN"/>
        </w:rPr>
        <w:t>□是</w:t>
      </w:r>
      <w:r>
        <w:rPr>
          <w:rFonts w:ascii="宋体"/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□否</w:t>
      </w:r>
    </w:p>
    <w:p w14:paraId="35AA57A4" w14:textId="77777777" w:rsidR="00A266AA" w:rsidRDefault="00A266AA" w:rsidP="00A266A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室外健身场地面积：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62F10FFC" w14:textId="77777777" w:rsidR="00A266AA" w:rsidRDefault="00A266AA" w:rsidP="00A266A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室外健身场地与总用地面积比例：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</w:p>
    <w:p w14:paraId="54FF157B" w14:textId="77777777" w:rsidR="00A266AA" w:rsidRDefault="00A266AA" w:rsidP="00A266A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室内健身空间的面积：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58E7EED7" w14:textId="77777777" w:rsidR="00A266AA" w:rsidRDefault="00A266AA" w:rsidP="00A266A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室内健身空间与地上建筑面积比例</w:t>
      </w:r>
      <w:r>
        <w:rPr>
          <w:rFonts w:hint="eastAsia"/>
          <w:lang w:val="zh-CN"/>
        </w:rPr>
        <w:t>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</w:p>
    <w:p w14:paraId="54C2A22B" w14:textId="77777777" w:rsidR="00A266AA" w:rsidRDefault="00A266AA" w:rsidP="00A266A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健身慢行道宽度：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49D43352" w14:textId="77777777" w:rsidR="00A266AA" w:rsidRDefault="00A266AA" w:rsidP="00A266AA">
      <w:pPr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健身慢行道长度：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6CC1B99D" w14:textId="77777777" w:rsidR="00A266AA" w:rsidRDefault="00A266AA" w:rsidP="00A266AA">
      <w:pPr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用地红线周长：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5EFA9A4B" w14:textId="77777777" w:rsidR="00A266AA" w:rsidRDefault="00A266AA" w:rsidP="00A266AA">
      <w:pPr>
        <w:spacing w:line="288" w:lineRule="auto"/>
        <w:rPr>
          <w:rFonts w:ascii="宋体"/>
          <w:bCs/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楼梯间是否具有天然采光和良好的视野</w:t>
      </w:r>
      <w:r>
        <w:rPr>
          <w:rFonts w:hint="eastAsia"/>
        </w:rPr>
        <w:t>：</w:t>
      </w:r>
      <w:r>
        <w:rPr>
          <w:rFonts w:ascii="宋体" w:hint="eastAsia"/>
          <w:bCs/>
          <w:lang w:val="zh-CN"/>
        </w:rPr>
        <w:t>□是</w:t>
      </w:r>
      <w:r>
        <w:rPr>
          <w:rFonts w:ascii="宋体"/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□否</w:t>
      </w:r>
    </w:p>
    <w:p w14:paraId="4EFE1C91" w14:textId="77777777" w:rsidR="00A266AA" w:rsidRDefault="00A266AA" w:rsidP="00A266AA">
      <w:pPr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楼梯间距离主入口的距离：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059AC10B" w14:textId="77777777" w:rsidR="00A266AA" w:rsidRDefault="00A266AA" w:rsidP="00A266AA">
      <w:pPr>
        <w:spacing w:line="288" w:lineRule="auto"/>
        <w:sectPr w:rsidR="00A266A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CEC78B9" w14:textId="77777777" w:rsidR="00A266AA" w:rsidRDefault="00A266AA" w:rsidP="00A266AA">
      <w:pPr>
        <w:numPr>
          <w:ilvl w:val="0"/>
          <w:numId w:val="1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36E00DC0" w14:textId="77777777" w:rsidR="00A266AA" w:rsidRDefault="00A266AA" w:rsidP="00A266A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A266AA" w14:paraId="54AB4C75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4C7C4F99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8067A0C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84F38E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6805639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4786EB3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B3B8007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266AA" w14:paraId="22A0D252" w14:textId="77777777" w:rsidTr="004F75E4">
        <w:trPr>
          <w:trHeight w:val="458"/>
        </w:trPr>
        <w:tc>
          <w:tcPr>
            <w:tcW w:w="740" w:type="dxa"/>
            <w:vMerge w:val="restart"/>
            <w:vAlign w:val="center"/>
          </w:tcPr>
          <w:p w14:paraId="4AA0FC05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 w14:paraId="1CF12BA7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健身设施布局</w:t>
            </w:r>
          </w:p>
        </w:tc>
        <w:tc>
          <w:tcPr>
            <w:tcW w:w="3855" w:type="dxa"/>
            <w:vAlign w:val="center"/>
          </w:tcPr>
          <w:p w14:paraId="6B24655B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E513D08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D9F482E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A266AA" w14:paraId="1C3A7250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EB163D1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64EFC1A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健身慢行道路线</w:t>
            </w:r>
          </w:p>
        </w:tc>
        <w:tc>
          <w:tcPr>
            <w:tcW w:w="3855" w:type="dxa"/>
            <w:vAlign w:val="center"/>
          </w:tcPr>
          <w:p w14:paraId="5F2A4D9B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74F01D2E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A9C60CD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A266AA" w14:paraId="0DF93210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94038BD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FCD5DAF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健身设施场地布局</w:t>
            </w:r>
          </w:p>
        </w:tc>
        <w:tc>
          <w:tcPr>
            <w:tcW w:w="3855" w:type="dxa"/>
            <w:vAlign w:val="center"/>
          </w:tcPr>
          <w:p w14:paraId="048FF72B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209D203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DCA8911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A266AA" w14:paraId="6D7AB71A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2C023E0B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vAlign w:val="center"/>
          </w:tcPr>
          <w:p w14:paraId="6D13089B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楼梯间及楼梯间照明系统设计</w:t>
            </w:r>
          </w:p>
        </w:tc>
        <w:tc>
          <w:tcPr>
            <w:tcW w:w="3855" w:type="dxa"/>
            <w:vAlign w:val="center"/>
          </w:tcPr>
          <w:p w14:paraId="0E3E0FA2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7DEA6DEC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25880028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A266AA" w14:paraId="5F3EC3AE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17CF3F9B" w14:textId="77777777" w:rsidR="00A266AA" w:rsidRDefault="00A266A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 w14:paraId="04C7EB2A" w14:textId="77777777" w:rsidR="00A266AA" w:rsidRDefault="00A266A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相关产品说明书</w:t>
            </w:r>
          </w:p>
        </w:tc>
        <w:tc>
          <w:tcPr>
            <w:tcW w:w="3855" w:type="dxa"/>
            <w:vAlign w:val="center"/>
          </w:tcPr>
          <w:p w14:paraId="0495532C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FA47933" w14:textId="77777777" w:rsidR="00A266AA" w:rsidRDefault="00A266A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3CA9EE7" w14:textId="77777777" w:rsidR="00A266AA" w:rsidRDefault="00A266A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05E5DA28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32D019D4" w14:textId="77777777" w:rsidTr="004F75E4">
        <w:trPr>
          <w:trHeight w:val="1549"/>
        </w:trPr>
        <w:tc>
          <w:tcPr>
            <w:tcW w:w="8505" w:type="dxa"/>
          </w:tcPr>
          <w:p w14:paraId="5DEEF23E" w14:textId="77777777" w:rsidR="009D74C9" w:rsidRDefault="009D74C9" w:rsidP="004F75E4">
            <w:pPr>
              <w:spacing w:line="288" w:lineRule="auto"/>
            </w:pPr>
          </w:p>
        </w:tc>
      </w:tr>
    </w:tbl>
    <w:p w14:paraId="747BA3AB" w14:textId="77777777" w:rsidR="00250546" w:rsidRDefault="00250546" w:rsidP="00E32FD0"/>
    <w:sectPr w:rsidR="002505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D8D6" w14:textId="77777777" w:rsidR="0098406E" w:rsidRDefault="0098406E" w:rsidP="00F934F5">
      <w:r>
        <w:separator/>
      </w:r>
    </w:p>
  </w:endnote>
  <w:endnote w:type="continuationSeparator" w:id="0">
    <w:p w14:paraId="6246282E" w14:textId="77777777" w:rsidR="0098406E" w:rsidRDefault="0098406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171F" w14:textId="77777777" w:rsidR="0098406E" w:rsidRDefault="0098406E" w:rsidP="00F934F5">
      <w:r>
        <w:separator/>
      </w:r>
    </w:p>
  </w:footnote>
  <w:footnote w:type="continuationSeparator" w:id="0">
    <w:p w14:paraId="5EDBB537" w14:textId="77777777" w:rsidR="0098406E" w:rsidRDefault="0098406E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D923" w14:textId="1AE58C83" w:rsidR="00F934F5" w:rsidRDefault="00F934F5" w:rsidP="00E32F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82E64"/>
    <w:multiLevelType w:val="multilevel"/>
    <w:tmpl w:val="01582E6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0" w15:restartNumberingAfterBreak="0">
    <w:nsid w:val="60474B7F"/>
    <w:multiLevelType w:val="multilevel"/>
    <w:tmpl w:val="60474B7F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68701761">
    <w:abstractNumId w:val="5"/>
  </w:num>
  <w:num w:numId="2" w16cid:durableId="1142575400">
    <w:abstractNumId w:val="2"/>
  </w:num>
  <w:num w:numId="3" w16cid:durableId="1807359568">
    <w:abstractNumId w:val="15"/>
  </w:num>
  <w:num w:numId="4" w16cid:durableId="1485779948">
    <w:abstractNumId w:val="4"/>
  </w:num>
  <w:num w:numId="5" w16cid:durableId="1732145259">
    <w:abstractNumId w:val="16"/>
  </w:num>
  <w:num w:numId="6" w16cid:durableId="1963221393">
    <w:abstractNumId w:val="7"/>
  </w:num>
  <w:num w:numId="7" w16cid:durableId="101463796">
    <w:abstractNumId w:val="9"/>
  </w:num>
  <w:num w:numId="8" w16cid:durableId="1248266983">
    <w:abstractNumId w:val="11"/>
  </w:num>
  <w:num w:numId="9" w16cid:durableId="15930209">
    <w:abstractNumId w:val="6"/>
  </w:num>
  <w:num w:numId="10" w16cid:durableId="1338652549">
    <w:abstractNumId w:val="0"/>
  </w:num>
  <w:num w:numId="11" w16cid:durableId="648948770">
    <w:abstractNumId w:val="14"/>
  </w:num>
  <w:num w:numId="12" w16cid:durableId="979115621">
    <w:abstractNumId w:val="3"/>
  </w:num>
  <w:num w:numId="13" w16cid:durableId="36858180">
    <w:abstractNumId w:val="13"/>
  </w:num>
  <w:num w:numId="14" w16cid:durableId="53546478">
    <w:abstractNumId w:val="8"/>
  </w:num>
  <w:num w:numId="15" w16cid:durableId="651447648">
    <w:abstractNumId w:val="12"/>
  </w:num>
  <w:num w:numId="16" w16cid:durableId="1203900552">
    <w:abstractNumId w:val="1"/>
  </w:num>
  <w:num w:numId="17" w16cid:durableId="1959296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214B28"/>
    <w:rsid w:val="002342C5"/>
    <w:rsid w:val="00250546"/>
    <w:rsid w:val="00545604"/>
    <w:rsid w:val="00587BEC"/>
    <w:rsid w:val="006266BA"/>
    <w:rsid w:val="00771D52"/>
    <w:rsid w:val="008830F6"/>
    <w:rsid w:val="0098406E"/>
    <w:rsid w:val="009C0ED2"/>
    <w:rsid w:val="009D74C9"/>
    <w:rsid w:val="00A266AA"/>
    <w:rsid w:val="00A75C09"/>
    <w:rsid w:val="00A8431B"/>
    <w:rsid w:val="00AD01E6"/>
    <w:rsid w:val="00B65AA7"/>
    <w:rsid w:val="00B830D0"/>
    <w:rsid w:val="00BC5C60"/>
    <w:rsid w:val="00CE339A"/>
    <w:rsid w:val="00DF3781"/>
    <w:rsid w:val="00E32FD0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F8A7D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14</cp:revision>
  <dcterms:created xsi:type="dcterms:W3CDTF">2022-09-08T02:10:00Z</dcterms:created>
  <dcterms:modified xsi:type="dcterms:W3CDTF">2022-10-20T08:23:00Z</dcterms:modified>
</cp:coreProperties>
</file>