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8D54D" w14:textId="77777777" w:rsidR="00482D43" w:rsidRDefault="00482D43" w:rsidP="00482D43">
      <w:pPr>
        <w:pStyle w:val="3"/>
        <w:spacing w:line="288" w:lineRule="auto"/>
      </w:pPr>
      <w:r>
        <w:t>7.1.7</w:t>
      </w:r>
      <w:r>
        <w:rPr>
          <w:rFonts w:hint="eastAsia"/>
        </w:rPr>
        <w:t>应制定水资源利用方案，统筹利用各种水资源，并应符合下列规定：</w:t>
      </w:r>
      <w:r>
        <w:t xml:space="preserve">1 </w:t>
      </w:r>
      <w:r>
        <w:rPr>
          <w:rFonts w:hint="eastAsia"/>
        </w:rPr>
        <w:t>应按使用用途、付费或管理单元，分别设置用水计量装置；</w:t>
      </w:r>
      <w:r>
        <w:t xml:space="preserve">2 </w:t>
      </w:r>
      <w:r>
        <w:rPr>
          <w:rFonts w:hint="eastAsia"/>
        </w:rPr>
        <w:t>用水点处水压大千</w:t>
      </w:r>
      <w:r>
        <w:t xml:space="preserve"> 0. 2MPa </w:t>
      </w:r>
      <w:r>
        <w:rPr>
          <w:rFonts w:hint="eastAsia"/>
        </w:rPr>
        <w:t>的配水支管应设置减压设施，并应满足给水配件最低工作压力的要求；</w:t>
      </w:r>
      <w:r>
        <w:t xml:space="preserve">3 </w:t>
      </w:r>
      <w:r>
        <w:rPr>
          <w:rFonts w:hint="eastAsia"/>
        </w:rPr>
        <w:t>用水器具和设备应满足节水产品的要求。</w:t>
      </w:r>
    </w:p>
    <w:p w14:paraId="716BD48B" w14:textId="77777777" w:rsidR="00482D43" w:rsidRDefault="00482D43" w:rsidP="00482D43">
      <w:pPr>
        <w:numPr>
          <w:ilvl w:val="0"/>
          <w:numId w:val="24"/>
        </w:numPr>
        <w:spacing w:line="288" w:lineRule="auto"/>
        <w:rPr>
          <w:rFonts w:cs="宋体"/>
          <w:b/>
          <w:bCs/>
          <w:sz w:val="24"/>
          <w:lang w:val="zh-CN"/>
        </w:rPr>
      </w:pPr>
      <w:r>
        <w:rPr>
          <w:rFonts w:cs="宋体" w:hint="eastAsia"/>
          <w:b/>
          <w:bCs/>
          <w:sz w:val="24"/>
          <w:lang w:val="zh-CN"/>
        </w:rPr>
        <w:t>达标自评</w:t>
      </w:r>
    </w:p>
    <w:p w14:paraId="50C5D613" w14:textId="77777777" w:rsidR="00482D43" w:rsidRDefault="00482D43" w:rsidP="00482D43">
      <w:pPr>
        <w:spacing w:line="288" w:lineRule="auto"/>
        <w:rPr>
          <w:lang w:val="zh-CN"/>
        </w:rPr>
      </w:pPr>
      <w:r>
        <w:rPr>
          <w:rFonts w:ascii="宋体" w:hint="eastAsia"/>
          <w:bCs/>
          <w:lang w:val="zh-CN"/>
        </w:rPr>
        <w:t>□</w:t>
      </w:r>
      <w:r>
        <w:rPr>
          <w:rFonts w:hint="eastAsia"/>
          <w:lang w:val="zh-CN"/>
        </w:rPr>
        <w:t>达标</w:t>
      </w:r>
      <w:r>
        <w:rPr>
          <w:lang w:val="zh-CN"/>
        </w:rPr>
        <w:t xml:space="preserve">    </w:t>
      </w:r>
      <w:r>
        <w:rPr>
          <w:rFonts w:hint="eastAsia"/>
          <w:lang w:val="zh-CN"/>
        </w:rPr>
        <w:t>□不达标</w:t>
      </w:r>
    </w:p>
    <w:p w14:paraId="50B2813A" w14:textId="77777777" w:rsidR="00482D43" w:rsidRDefault="00482D43" w:rsidP="00482D43">
      <w:pPr>
        <w:spacing w:line="288" w:lineRule="auto"/>
        <w:rPr>
          <w:bCs/>
          <w:lang w:val="zh-CN"/>
        </w:rPr>
      </w:pPr>
    </w:p>
    <w:p w14:paraId="6B145E3E" w14:textId="77777777" w:rsidR="00482D43" w:rsidRDefault="00482D43" w:rsidP="00482D43">
      <w:pPr>
        <w:numPr>
          <w:ilvl w:val="0"/>
          <w:numId w:val="24"/>
        </w:numPr>
        <w:spacing w:line="288" w:lineRule="auto"/>
        <w:rPr>
          <w:rFonts w:cs="宋体"/>
          <w:b/>
          <w:bCs/>
          <w:sz w:val="24"/>
          <w:lang w:val="zh-CN"/>
        </w:rPr>
      </w:pPr>
      <w:r>
        <w:rPr>
          <w:rFonts w:cs="宋体" w:hint="eastAsia"/>
          <w:b/>
          <w:bCs/>
          <w:sz w:val="24"/>
          <w:lang w:val="zh-CN"/>
        </w:rPr>
        <w:t>评价要点</w:t>
      </w:r>
    </w:p>
    <w:p w14:paraId="07705801" w14:textId="77777777" w:rsidR="00482D43" w:rsidRDefault="00482D43" w:rsidP="00482D43">
      <w:pPr>
        <w:pStyle w:val="a4"/>
        <w:numPr>
          <w:ilvl w:val="0"/>
          <w:numId w:val="23"/>
        </w:numPr>
        <w:spacing w:line="288" w:lineRule="auto"/>
        <w:ind w:leftChars="100" w:left="632" w:hangingChars="200" w:hanging="422"/>
        <w:rPr>
          <w:rFonts w:cs="宋体"/>
        </w:rPr>
      </w:pPr>
      <w:r>
        <w:rPr>
          <w:rFonts w:hint="eastAsia"/>
          <w:b/>
        </w:rPr>
        <w:t>水资源利用方案</w:t>
      </w:r>
    </w:p>
    <w:p w14:paraId="7BECCBFE" w14:textId="77777777" w:rsidR="00482D43" w:rsidRDefault="00482D43" w:rsidP="00482D43">
      <w:pPr>
        <w:spacing w:line="288" w:lineRule="auto"/>
      </w:pPr>
      <w:r>
        <w:rPr>
          <w:rFonts w:hint="eastAsia"/>
        </w:rPr>
        <w:t>是否制定水资源利用方案，统筹利用各种水资源：</w:t>
      </w:r>
      <w:r>
        <w:rPr>
          <w:rFonts w:cs="宋体" w:hint="eastAsia"/>
          <w:lang w:val="zh-CN"/>
        </w:rPr>
        <w:t>□</w:t>
      </w:r>
      <w:r>
        <w:rPr>
          <w:rFonts w:hint="eastAsia"/>
          <w:kern w:val="0"/>
        </w:rPr>
        <w:t>是</w:t>
      </w:r>
      <w:r>
        <w:rPr>
          <w:rFonts w:cs="宋体" w:hint="eastAsia"/>
          <w:lang w:val="zh-CN"/>
        </w:rPr>
        <w:t>□</w:t>
      </w:r>
      <w:r>
        <w:rPr>
          <w:rFonts w:hint="eastAsia"/>
          <w:kern w:val="0"/>
        </w:rPr>
        <w:t>否</w:t>
      </w:r>
    </w:p>
    <w:p w14:paraId="465AC0DD" w14:textId="77777777" w:rsidR="00482D43" w:rsidRDefault="00482D43" w:rsidP="00482D43">
      <w:pPr>
        <w:spacing w:line="288" w:lineRule="auto"/>
        <w:rPr>
          <w:u w:val="single"/>
        </w:rPr>
      </w:pPr>
      <w:r>
        <w:rPr>
          <w:rFonts w:hint="eastAsia"/>
        </w:rPr>
        <w:t>水资源利用方案内容包括：</w:t>
      </w:r>
      <w:r>
        <w:rPr>
          <w:rFonts w:cs="宋体" w:hint="eastAsia"/>
          <w:lang w:val="zh-CN"/>
        </w:rPr>
        <w:t>□</w:t>
      </w:r>
      <w:r>
        <w:rPr>
          <w:rFonts w:hint="eastAsia"/>
        </w:rPr>
        <w:t>当地节水要求及水资源状况、</w:t>
      </w:r>
      <w:r>
        <w:rPr>
          <w:rFonts w:cs="宋体" w:hint="eastAsia"/>
          <w:lang w:val="zh-CN"/>
        </w:rPr>
        <w:t>□</w:t>
      </w:r>
      <w:r>
        <w:rPr>
          <w:rFonts w:hint="eastAsia"/>
        </w:rPr>
        <w:t>市政设施情况、</w:t>
      </w:r>
      <w:r>
        <w:rPr>
          <w:rFonts w:cs="宋体" w:hint="eastAsia"/>
          <w:lang w:val="zh-CN"/>
        </w:rPr>
        <w:t>□</w:t>
      </w:r>
      <w:r>
        <w:rPr>
          <w:rFonts w:hint="eastAsia"/>
        </w:rPr>
        <w:t>项目概况、</w:t>
      </w:r>
      <w:r>
        <w:rPr>
          <w:rFonts w:cs="宋体" w:hint="eastAsia"/>
          <w:lang w:val="zh-CN"/>
        </w:rPr>
        <w:t>□</w:t>
      </w:r>
      <w:r>
        <w:rPr>
          <w:rFonts w:hint="eastAsia"/>
        </w:rPr>
        <w:t>用水定额的确定、</w:t>
      </w:r>
      <w:r>
        <w:rPr>
          <w:rFonts w:cs="宋体" w:hint="eastAsia"/>
          <w:lang w:val="zh-CN"/>
        </w:rPr>
        <w:t>□</w:t>
      </w:r>
      <w:r>
        <w:rPr>
          <w:rFonts w:hint="eastAsia"/>
        </w:rPr>
        <w:t>用水量估算及水量平衡、</w:t>
      </w:r>
      <w:r>
        <w:rPr>
          <w:rFonts w:cs="宋体" w:hint="eastAsia"/>
          <w:lang w:val="zh-CN"/>
        </w:rPr>
        <w:t>□</w:t>
      </w:r>
      <w:r>
        <w:rPr>
          <w:rFonts w:hint="eastAsia"/>
        </w:rPr>
        <w:t>给排水系统设计方案、</w:t>
      </w:r>
      <w:r>
        <w:rPr>
          <w:rFonts w:cs="宋体" w:hint="eastAsia"/>
          <w:lang w:val="zh-CN"/>
        </w:rPr>
        <w:t>□</w:t>
      </w:r>
      <w:r>
        <w:rPr>
          <w:rFonts w:hint="eastAsia"/>
        </w:rPr>
        <w:t>节水器具、</w:t>
      </w:r>
      <w:r>
        <w:rPr>
          <w:rFonts w:cs="宋体" w:hint="eastAsia"/>
          <w:lang w:val="zh-CN"/>
        </w:rPr>
        <w:t>□</w:t>
      </w:r>
      <w:r>
        <w:rPr>
          <w:rFonts w:hint="eastAsia"/>
        </w:rPr>
        <w:t>非传统水源利用、</w:t>
      </w:r>
      <w:r>
        <w:rPr>
          <w:rFonts w:cs="宋体" w:hint="eastAsia"/>
          <w:lang w:val="zh-CN"/>
        </w:rPr>
        <w:t>□</w:t>
      </w:r>
      <w:r>
        <w:rPr>
          <w:rFonts w:hint="eastAsia"/>
        </w:rPr>
        <w:t>用水分项计量、□其他</w:t>
      </w:r>
      <w:r>
        <w:rPr>
          <w:rFonts w:hint="eastAsia"/>
          <w:u w:val="single"/>
        </w:rPr>
        <w:t xml:space="preserve"> </w:t>
      </w:r>
      <w:r>
        <w:rPr>
          <w:u w:val="single"/>
        </w:rPr>
        <w:t xml:space="preserve">               </w:t>
      </w:r>
    </w:p>
    <w:p w14:paraId="22A5C636" w14:textId="77777777" w:rsidR="00482D43" w:rsidRDefault="00482D43" w:rsidP="00482D43">
      <w:pPr>
        <w:spacing w:line="288" w:lineRule="auto"/>
      </w:pPr>
      <w:r>
        <w:rPr>
          <w:rFonts w:hint="eastAsia"/>
        </w:rPr>
        <w:t>简要说明水资源利用方案：（</w:t>
      </w:r>
      <w:r>
        <w:t>300</w:t>
      </w:r>
      <w:r>
        <w:rPr>
          <w:rFonts w:hint="eastAsia"/>
        </w:rPr>
        <w:t>字以内）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4"/>
      </w:tblGrid>
      <w:tr w:rsidR="00482D43" w14:paraId="5E778171" w14:textId="77777777" w:rsidTr="004F75E4">
        <w:trPr>
          <w:trHeight w:val="1174"/>
        </w:trPr>
        <w:tc>
          <w:tcPr>
            <w:tcW w:w="8364" w:type="dxa"/>
          </w:tcPr>
          <w:p w14:paraId="4CB1DCFC" w14:textId="77777777" w:rsidR="00482D43" w:rsidRDefault="00482D43" w:rsidP="004F75E4">
            <w:pPr>
              <w:spacing w:line="288" w:lineRule="auto"/>
              <w:ind w:firstLineChars="200" w:firstLine="420"/>
              <w:rPr>
                <w:szCs w:val="21"/>
              </w:rPr>
            </w:pPr>
          </w:p>
        </w:tc>
      </w:tr>
    </w:tbl>
    <w:p w14:paraId="29ADBA59" w14:textId="77777777" w:rsidR="00482D43" w:rsidRDefault="00482D43" w:rsidP="00482D43">
      <w:pPr>
        <w:spacing w:line="288" w:lineRule="auto"/>
        <w:ind w:left="420"/>
        <w:rPr>
          <w:rFonts w:cs="宋体"/>
          <w:b/>
          <w:bCs/>
          <w:sz w:val="24"/>
        </w:rPr>
      </w:pPr>
    </w:p>
    <w:p w14:paraId="08D2AA33" w14:textId="77777777" w:rsidR="00482D43" w:rsidRDefault="00482D43" w:rsidP="00482D43">
      <w:pPr>
        <w:numPr>
          <w:ilvl w:val="0"/>
          <w:numId w:val="24"/>
        </w:numPr>
        <w:spacing w:line="288" w:lineRule="auto"/>
        <w:rPr>
          <w:rFonts w:cs="宋体"/>
          <w:b/>
          <w:bCs/>
          <w:sz w:val="24"/>
          <w:lang w:val="zh-CN"/>
        </w:rPr>
      </w:pPr>
      <w:r>
        <w:rPr>
          <w:rFonts w:cs="宋体" w:hint="eastAsia"/>
          <w:b/>
          <w:bCs/>
          <w:sz w:val="24"/>
          <w:lang w:val="zh-CN"/>
        </w:rPr>
        <w:t>证明材料</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176"/>
        <w:gridCol w:w="4625"/>
        <w:gridCol w:w="1003"/>
        <w:gridCol w:w="851"/>
      </w:tblGrid>
      <w:tr w:rsidR="00482D43" w14:paraId="6B8D87B2" w14:textId="77777777" w:rsidTr="004F75E4">
        <w:trPr>
          <w:trHeight w:val="540"/>
        </w:trPr>
        <w:tc>
          <w:tcPr>
            <w:tcW w:w="724" w:type="dxa"/>
            <w:shd w:val="clear" w:color="auto" w:fill="auto"/>
            <w:noWrap/>
            <w:vAlign w:val="center"/>
          </w:tcPr>
          <w:p w14:paraId="14D80D0B" w14:textId="77777777" w:rsidR="00482D43" w:rsidRDefault="00482D4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1176" w:type="dxa"/>
            <w:shd w:val="clear" w:color="auto" w:fill="auto"/>
            <w:vAlign w:val="center"/>
          </w:tcPr>
          <w:p w14:paraId="3F792069" w14:textId="77777777" w:rsidR="00482D43" w:rsidRDefault="00482D4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4625" w:type="dxa"/>
            <w:shd w:val="clear" w:color="auto" w:fill="auto"/>
            <w:vAlign w:val="center"/>
          </w:tcPr>
          <w:p w14:paraId="24DD2594" w14:textId="77777777" w:rsidR="00482D43" w:rsidRDefault="00482D4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1003" w:type="dxa"/>
            <w:shd w:val="clear" w:color="auto" w:fill="auto"/>
            <w:noWrap/>
            <w:vAlign w:val="center"/>
          </w:tcPr>
          <w:p w14:paraId="52F7528A" w14:textId="77777777" w:rsidR="00482D43" w:rsidRDefault="00482D4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752665AD" w14:textId="77777777" w:rsidR="00482D43" w:rsidRDefault="00482D4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51" w:type="dxa"/>
            <w:shd w:val="clear" w:color="auto" w:fill="auto"/>
            <w:noWrap/>
            <w:vAlign w:val="center"/>
          </w:tcPr>
          <w:p w14:paraId="5D178D1D" w14:textId="77777777" w:rsidR="00482D43" w:rsidRDefault="00482D43"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482D43" w14:paraId="1B1C0B39" w14:textId="77777777" w:rsidTr="004F75E4">
        <w:trPr>
          <w:trHeight w:val="270"/>
        </w:trPr>
        <w:tc>
          <w:tcPr>
            <w:tcW w:w="724" w:type="dxa"/>
            <w:vMerge w:val="restart"/>
            <w:noWrap/>
            <w:vAlign w:val="center"/>
          </w:tcPr>
          <w:p w14:paraId="2F9BA2AA" w14:textId="77777777" w:rsidR="00482D43" w:rsidRDefault="00482D4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给排水设计</w:t>
            </w:r>
          </w:p>
        </w:tc>
        <w:tc>
          <w:tcPr>
            <w:tcW w:w="1176" w:type="dxa"/>
            <w:noWrap/>
            <w:vAlign w:val="center"/>
          </w:tcPr>
          <w:p w14:paraId="00BC15EC" w14:textId="77777777" w:rsidR="00482D43" w:rsidRDefault="00482D4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水资源利用方案</w:t>
            </w:r>
          </w:p>
        </w:tc>
        <w:tc>
          <w:tcPr>
            <w:tcW w:w="4625" w:type="dxa"/>
            <w:noWrap/>
            <w:vAlign w:val="center"/>
          </w:tcPr>
          <w:p w14:paraId="4AA1C11F"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应包括当地节水要求及水资源状况、市政设施情况、项目概况、用水定额的确定、用水量估算及水量平衡、给排水系统设计方案、节水器具、非传统水源利用、运行阶段还应包括设计阶段与运行阶段水资源利用差异分析说明等相关内容</w:t>
            </w:r>
          </w:p>
        </w:tc>
        <w:tc>
          <w:tcPr>
            <w:tcW w:w="1003" w:type="dxa"/>
            <w:noWrap/>
            <w:vAlign w:val="center"/>
          </w:tcPr>
          <w:p w14:paraId="3A7A998E" w14:textId="77777777" w:rsidR="00482D43" w:rsidRDefault="00482D43"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51" w:type="dxa"/>
            <w:noWrap/>
            <w:vAlign w:val="center"/>
          </w:tcPr>
          <w:p w14:paraId="0C61B2FB"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482D43" w14:paraId="33EEB4E3" w14:textId="77777777" w:rsidTr="004F75E4">
        <w:trPr>
          <w:trHeight w:val="270"/>
        </w:trPr>
        <w:tc>
          <w:tcPr>
            <w:tcW w:w="724" w:type="dxa"/>
            <w:vMerge/>
            <w:noWrap/>
            <w:vAlign w:val="center"/>
          </w:tcPr>
          <w:p w14:paraId="1DE73A7D" w14:textId="77777777" w:rsidR="00482D43" w:rsidRDefault="00482D43" w:rsidP="004F75E4">
            <w:pPr>
              <w:widowControl/>
              <w:jc w:val="left"/>
              <w:rPr>
                <w:rFonts w:ascii="宋体" w:cs="宋体"/>
                <w:b/>
                <w:bCs/>
                <w:color w:val="000000"/>
                <w:kern w:val="0"/>
                <w:sz w:val="22"/>
                <w:szCs w:val="22"/>
              </w:rPr>
            </w:pPr>
          </w:p>
        </w:tc>
        <w:tc>
          <w:tcPr>
            <w:tcW w:w="1176" w:type="dxa"/>
            <w:noWrap/>
            <w:vAlign w:val="center"/>
          </w:tcPr>
          <w:p w14:paraId="4ABB8A67" w14:textId="77777777" w:rsidR="00482D43" w:rsidRDefault="00482D4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水资源利用方案涉及的全套设计</w:t>
            </w:r>
            <w:r>
              <w:rPr>
                <w:rFonts w:ascii="宋体" w:hAnsi="宋体" w:cs="宋体"/>
                <w:b/>
                <w:bCs/>
                <w:color w:val="000000"/>
                <w:kern w:val="0"/>
                <w:sz w:val="22"/>
                <w:szCs w:val="22"/>
              </w:rPr>
              <w:t>/</w:t>
            </w:r>
            <w:r>
              <w:rPr>
                <w:rFonts w:ascii="宋体" w:hAnsi="宋体" w:cs="宋体" w:hint="eastAsia"/>
                <w:b/>
                <w:bCs/>
                <w:color w:val="000000"/>
                <w:kern w:val="0"/>
                <w:sz w:val="22"/>
                <w:szCs w:val="22"/>
              </w:rPr>
              <w:t>竣工图</w:t>
            </w:r>
          </w:p>
        </w:tc>
        <w:tc>
          <w:tcPr>
            <w:tcW w:w="4625" w:type="dxa"/>
            <w:noWrap/>
            <w:vAlign w:val="center"/>
          </w:tcPr>
          <w:p w14:paraId="17B965B7"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应包括给水</w:t>
            </w:r>
            <w:proofErr w:type="gramStart"/>
            <w:r>
              <w:rPr>
                <w:rFonts w:ascii="宋体" w:hAnsi="宋体" w:cs="宋体" w:hint="eastAsia"/>
                <w:color w:val="000000"/>
                <w:kern w:val="0"/>
                <w:szCs w:val="21"/>
              </w:rPr>
              <w:t>排设计</w:t>
            </w:r>
            <w:proofErr w:type="gramEnd"/>
            <w:r>
              <w:rPr>
                <w:rFonts w:ascii="宋体" w:hAnsi="宋体" w:cs="宋体" w:hint="eastAsia"/>
                <w:color w:val="000000"/>
                <w:kern w:val="0"/>
                <w:szCs w:val="21"/>
              </w:rPr>
              <w:t>说明、给排水系统设计图、给排水平面设计图、给排水设计详图等</w:t>
            </w:r>
          </w:p>
        </w:tc>
        <w:tc>
          <w:tcPr>
            <w:tcW w:w="1003" w:type="dxa"/>
            <w:noWrap/>
            <w:vAlign w:val="center"/>
          </w:tcPr>
          <w:p w14:paraId="3E7FDE38" w14:textId="77777777" w:rsidR="00482D43" w:rsidRDefault="00482D43"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51" w:type="dxa"/>
            <w:noWrap/>
            <w:vAlign w:val="center"/>
          </w:tcPr>
          <w:p w14:paraId="4A7CE1C9"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482D43" w14:paraId="3D23C8B9" w14:textId="77777777" w:rsidTr="004F75E4">
        <w:trPr>
          <w:trHeight w:val="270"/>
        </w:trPr>
        <w:tc>
          <w:tcPr>
            <w:tcW w:w="724" w:type="dxa"/>
            <w:vMerge/>
            <w:noWrap/>
            <w:vAlign w:val="center"/>
          </w:tcPr>
          <w:p w14:paraId="679E2C46" w14:textId="77777777" w:rsidR="00482D43" w:rsidRDefault="00482D43" w:rsidP="004F75E4">
            <w:pPr>
              <w:widowControl/>
              <w:jc w:val="left"/>
              <w:rPr>
                <w:rFonts w:ascii="宋体" w:cs="宋体"/>
                <w:b/>
                <w:bCs/>
                <w:color w:val="000000"/>
                <w:kern w:val="0"/>
                <w:sz w:val="22"/>
                <w:szCs w:val="22"/>
              </w:rPr>
            </w:pPr>
          </w:p>
        </w:tc>
        <w:tc>
          <w:tcPr>
            <w:tcW w:w="1176" w:type="dxa"/>
            <w:noWrap/>
            <w:vAlign w:val="center"/>
          </w:tcPr>
          <w:p w14:paraId="3A156208" w14:textId="77777777" w:rsidR="00482D43" w:rsidRDefault="00482D43"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非传统水源利用率计算书</w:t>
            </w:r>
          </w:p>
        </w:tc>
        <w:tc>
          <w:tcPr>
            <w:tcW w:w="4625" w:type="dxa"/>
            <w:noWrap/>
            <w:vAlign w:val="center"/>
          </w:tcPr>
          <w:p w14:paraId="615E9642"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应包括项目各用水部门设计需用水量、设计非传统水源利用量、非传统水源可利用量、非传统水源利用率计算，运行阶段还应包括设计阶段与运行阶段水资源利用差异分析说明等相关内容</w:t>
            </w:r>
          </w:p>
        </w:tc>
        <w:tc>
          <w:tcPr>
            <w:tcW w:w="1003" w:type="dxa"/>
            <w:noWrap/>
            <w:vAlign w:val="center"/>
          </w:tcPr>
          <w:p w14:paraId="04B75B84" w14:textId="77777777" w:rsidR="00482D43" w:rsidRDefault="00482D43"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51" w:type="dxa"/>
            <w:noWrap/>
            <w:vAlign w:val="center"/>
          </w:tcPr>
          <w:p w14:paraId="093E7BE5" w14:textId="77777777" w:rsidR="00482D43" w:rsidRDefault="00482D43"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20D83474" w14:textId="77777777" w:rsidR="00482D43" w:rsidRDefault="00482D43" w:rsidP="00482D43">
      <w:pPr>
        <w:spacing w:beforeLines="50" w:before="156" w:afterLines="50" w:after="156" w:line="288" w:lineRule="auto"/>
        <w:rPr>
          <w:b/>
        </w:rPr>
        <w:sectPr w:rsidR="00482D43">
          <w:pgSz w:w="11906" w:h="16838"/>
          <w:pgMar w:top="1440" w:right="1800" w:bottom="1440" w:left="1800" w:header="851" w:footer="992" w:gutter="0"/>
          <w:cols w:space="720"/>
          <w:docGrid w:type="lines" w:linePitch="312"/>
        </w:sectPr>
      </w:pPr>
    </w:p>
    <w:p w14:paraId="2161186A" w14:textId="77777777" w:rsidR="00482D43" w:rsidRDefault="00482D43" w:rsidP="00482D43">
      <w:pPr>
        <w:spacing w:beforeLines="50" w:before="156" w:afterLines="50" w:after="156" w:line="288" w:lineRule="auto"/>
        <w:rPr>
          <w:b/>
        </w:rPr>
      </w:pPr>
      <w:r>
        <w:rPr>
          <w:rFonts w:hint="eastAsia"/>
          <w:b/>
        </w:rPr>
        <w:lastRenderedPageBreak/>
        <w:t>实际提交材料：</w:t>
      </w:r>
    </w:p>
    <w:tbl>
      <w:tblPr>
        <w:tblpPr w:leftFromText="180" w:rightFromText="180" w:horzAnchor="margin" w:tblpY="204"/>
        <w:tblW w:w="8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8"/>
      </w:tblGrid>
      <w:tr w:rsidR="00482D43" w14:paraId="013030FF" w14:textId="77777777" w:rsidTr="006A511C">
        <w:trPr>
          <w:trHeight w:val="1134"/>
        </w:trPr>
        <w:tc>
          <w:tcPr>
            <w:tcW w:w="8328" w:type="dxa"/>
          </w:tcPr>
          <w:p w14:paraId="24F25EEB" w14:textId="77777777" w:rsidR="00482D43" w:rsidRDefault="00482D43" w:rsidP="006A511C">
            <w:pPr>
              <w:spacing w:line="288" w:lineRule="auto"/>
            </w:pPr>
          </w:p>
        </w:tc>
      </w:tr>
    </w:tbl>
    <w:p w14:paraId="7F048A53" w14:textId="77777777" w:rsidR="00482D43" w:rsidRPr="00482D43" w:rsidRDefault="00482D43" w:rsidP="00482D43"/>
    <w:sectPr w:rsidR="00482D43" w:rsidRPr="00482D4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1C00" w14:textId="77777777" w:rsidR="00E8087E" w:rsidRDefault="00E8087E" w:rsidP="00F934F5">
      <w:r>
        <w:separator/>
      </w:r>
    </w:p>
  </w:endnote>
  <w:endnote w:type="continuationSeparator" w:id="0">
    <w:p w14:paraId="56FE2F03" w14:textId="77777777" w:rsidR="00E8087E" w:rsidRDefault="00E8087E"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3E37D" w14:textId="77777777" w:rsidR="00E8087E" w:rsidRDefault="00E8087E" w:rsidP="00F934F5">
      <w:r>
        <w:separator/>
      </w:r>
    </w:p>
  </w:footnote>
  <w:footnote w:type="continuationSeparator" w:id="0">
    <w:p w14:paraId="711139E3" w14:textId="77777777" w:rsidR="00E8087E" w:rsidRDefault="00E8087E" w:rsidP="00F9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6CBD1" w14:textId="6FAACF14" w:rsidR="00F934F5" w:rsidRDefault="00F934F5" w:rsidP="00BA5F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12120261"/>
    <w:multiLevelType w:val="multilevel"/>
    <w:tmpl w:val="12120261"/>
    <w:lvl w:ilvl="0">
      <w:start w:val="2"/>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41947A1"/>
    <w:multiLevelType w:val="multilevel"/>
    <w:tmpl w:val="141947A1"/>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8E06034"/>
    <w:multiLevelType w:val="multilevel"/>
    <w:tmpl w:val="28E06034"/>
    <w:lvl w:ilvl="0">
      <w:start w:val="3"/>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5" w15:restartNumberingAfterBreak="0">
    <w:nsid w:val="4D1E460A"/>
    <w:multiLevelType w:val="multilevel"/>
    <w:tmpl w:val="4D1E46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76F1248"/>
    <w:multiLevelType w:val="multilevel"/>
    <w:tmpl w:val="576F124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7"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5D566D2E"/>
    <w:multiLevelType w:val="multilevel"/>
    <w:tmpl w:val="5D566D2E"/>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695885561">
    <w:abstractNumId w:val="7"/>
  </w:num>
  <w:num w:numId="2" w16cid:durableId="1570269900">
    <w:abstractNumId w:val="1"/>
  </w:num>
  <w:num w:numId="3" w16cid:durableId="275983441">
    <w:abstractNumId w:val="22"/>
  </w:num>
  <w:num w:numId="4" w16cid:durableId="640695420">
    <w:abstractNumId w:val="5"/>
  </w:num>
  <w:num w:numId="5" w16cid:durableId="1574659809">
    <w:abstractNumId w:val="23"/>
  </w:num>
  <w:num w:numId="6" w16cid:durableId="508180777">
    <w:abstractNumId w:val="13"/>
  </w:num>
  <w:num w:numId="7" w16cid:durableId="142737952">
    <w:abstractNumId w:val="14"/>
  </w:num>
  <w:num w:numId="8" w16cid:durableId="1819956183">
    <w:abstractNumId w:val="20"/>
  </w:num>
  <w:num w:numId="9" w16cid:durableId="2087410428">
    <w:abstractNumId w:val="11"/>
  </w:num>
  <w:num w:numId="10" w16cid:durableId="890069427">
    <w:abstractNumId w:val="0"/>
  </w:num>
  <w:num w:numId="11" w16cid:durableId="1548445152">
    <w:abstractNumId w:val="21"/>
  </w:num>
  <w:num w:numId="12" w16cid:durableId="1022318333">
    <w:abstractNumId w:val="2"/>
  </w:num>
  <w:num w:numId="13" w16cid:durableId="828056352">
    <w:abstractNumId w:val="12"/>
  </w:num>
  <w:num w:numId="14" w16cid:durableId="1895312502">
    <w:abstractNumId w:val="8"/>
  </w:num>
  <w:num w:numId="15" w16cid:durableId="1263488266">
    <w:abstractNumId w:val="17"/>
  </w:num>
  <w:num w:numId="16" w16cid:durableId="327094994">
    <w:abstractNumId w:val="10"/>
  </w:num>
  <w:num w:numId="17" w16cid:durableId="953828395">
    <w:abstractNumId w:val="6"/>
  </w:num>
  <w:num w:numId="18" w16cid:durableId="1746536377">
    <w:abstractNumId w:val="16"/>
  </w:num>
  <w:num w:numId="19" w16cid:durableId="155996229">
    <w:abstractNumId w:val="19"/>
  </w:num>
  <w:num w:numId="20" w16cid:durableId="1423455651">
    <w:abstractNumId w:val="4"/>
    <w:lvlOverride w:ilvl="0">
      <w:startOverride w:val="1"/>
    </w:lvlOverride>
  </w:num>
  <w:num w:numId="21" w16cid:durableId="1086921555">
    <w:abstractNumId w:val="3"/>
  </w:num>
  <w:num w:numId="22" w16cid:durableId="2097702389">
    <w:abstractNumId w:val="9"/>
  </w:num>
  <w:num w:numId="23" w16cid:durableId="1128744577">
    <w:abstractNumId w:val="15"/>
  </w:num>
  <w:num w:numId="24" w16cid:durableId="18564602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7762"/>
    <w:rsid w:val="000B1BD7"/>
    <w:rsid w:val="000E47DE"/>
    <w:rsid w:val="00114B17"/>
    <w:rsid w:val="00136FBD"/>
    <w:rsid w:val="002342C5"/>
    <w:rsid w:val="00250546"/>
    <w:rsid w:val="0028276B"/>
    <w:rsid w:val="002B41F3"/>
    <w:rsid w:val="002D3898"/>
    <w:rsid w:val="003847BF"/>
    <w:rsid w:val="004171F4"/>
    <w:rsid w:val="0045130A"/>
    <w:rsid w:val="00482D43"/>
    <w:rsid w:val="004B49DC"/>
    <w:rsid w:val="00526CB8"/>
    <w:rsid w:val="005A7AED"/>
    <w:rsid w:val="00623770"/>
    <w:rsid w:val="006A511C"/>
    <w:rsid w:val="006F6B12"/>
    <w:rsid w:val="00706F02"/>
    <w:rsid w:val="00771D52"/>
    <w:rsid w:val="00783368"/>
    <w:rsid w:val="008042FB"/>
    <w:rsid w:val="008E3E08"/>
    <w:rsid w:val="009D74C9"/>
    <w:rsid w:val="00A8431B"/>
    <w:rsid w:val="00AD01E6"/>
    <w:rsid w:val="00B65AA7"/>
    <w:rsid w:val="00B7548E"/>
    <w:rsid w:val="00BA5F51"/>
    <w:rsid w:val="00BA7A1F"/>
    <w:rsid w:val="00BC5C60"/>
    <w:rsid w:val="00BE3738"/>
    <w:rsid w:val="00BF5EAD"/>
    <w:rsid w:val="00CB7D71"/>
    <w:rsid w:val="00CD65CB"/>
    <w:rsid w:val="00CE339A"/>
    <w:rsid w:val="00D752BB"/>
    <w:rsid w:val="00E13A2F"/>
    <w:rsid w:val="00E177FC"/>
    <w:rsid w:val="00E8087E"/>
    <w:rsid w:val="00EA103D"/>
    <w:rsid w:val="00EE2E7E"/>
    <w:rsid w:val="00F306BB"/>
    <w:rsid w:val="00F7585B"/>
    <w:rsid w:val="00F934F5"/>
    <w:rsid w:val="00FC2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9BC16"/>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qFormat/>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自评内容：给排水</dc:title>
  <dc:subject/>
  <dc:creator>user</dc:creator>
  <cp:keywords/>
  <dc:description/>
  <cp:lastModifiedBy>Administrator</cp:lastModifiedBy>
  <cp:revision>27</cp:revision>
  <dcterms:created xsi:type="dcterms:W3CDTF">2022-09-08T02:10:00Z</dcterms:created>
  <dcterms:modified xsi:type="dcterms:W3CDTF">2022-10-20T08:28:00Z</dcterms:modified>
</cp:coreProperties>
</file>