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B9CB" w14:textId="77777777" w:rsidR="005C333C" w:rsidRDefault="005C333C" w:rsidP="005C333C">
      <w:pPr>
        <w:pStyle w:val="3"/>
        <w:spacing w:line="288" w:lineRule="auto"/>
      </w:pPr>
      <w:r>
        <w:t>7.2.6</w:t>
      </w:r>
      <w:r>
        <w:rPr>
          <w:rFonts w:hint="eastAsia"/>
        </w:rPr>
        <w:t>采取有效措施降低供暖空调系统的未端系统及输配系统的能耗。（总分</w:t>
      </w:r>
      <w:r>
        <w:t>5</w:t>
      </w:r>
      <w:r>
        <w:rPr>
          <w:rFonts w:hint="eastAsia"/>
        </w:rPr>
        <w:t>分）</w:t>
      </w:r>
    </w:p>
    <w:p w14:paraId="58486C7F" w14:textId="77777777" w:rsidR="005C333C" w:rsidRDefault="005C333C" w:rsidP="005C333C">
      <w:pPr>
        <w:numPr>
          <w:ilvl w:val="0"/>
          <w:numId w:val="3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239" w:type="dxa"/>
        <w:tblInd w:w="91" w:type="dxa"/>
        <w:tblLook w:val="04A0" w:firstRow="1" w:lastRow="0" w:firstColumn="1" w:lastColumn="0" w:noHBand="0" w:noVBand="1"/>
      </w:tblPr>
      <w:tblGrid>
        <w:gridCol w:w="740"/>
        <w:gridCol w:w="4440"/>
        <w:gridCol w:w="1500"/>
        <w:gridCol w:w="1559"/>
      </w:tblGrid>
      <w:tr w:rsidR="005C333C" w14:paraId="7D9CE159" w14:textId="77777777" w:rsidTr="004F75E4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367A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C735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3EA7C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773A9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C333C" w14:paraId="69BCE488" w14:textId="77777777" w:rsidTr="004F75E4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1410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5FB0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通风空调系统风机的单位风量耗功率比现行国家标准《公共建筑节能设计标准》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 50189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的规定低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AD6B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AA79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333C" w14:paraId="5FA9795D" w14:textId="77777777" w:rsidTr="004F75E4">
        <w:trPr>
          <w:trHeight w:val="13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29EC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0784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集中供暖系统热水循环泵的耗电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输热比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、空调冷热水系统循环水泵的耗电输冷（热）比比现行国家标准《民用建筑供暖通风与空气调节设计规范》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 50736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规定值低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496B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4818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333C" w14:paraId="0006560F" w14:textId="77777777" w:rsidTr="004F75E4">
        <w:trPr>
          <w:trHeight w:val="27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CAEB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3C96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2E92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E2027B6" w14:textId="77777777" w:rsidR="005C333C" w:rsidRDefault="005C333C" w:rsidP="005C333C">
      <w:pPr>
        <w:spacing w:line="288" w:lineRule="auto"/>
        <w:rPr>
          <w:b/>
          <w:bCs/>
          <w:lang w:val="zh-CN"/>
        </w:rPr>
      </w:pPr>
    </w:p>
    <w:p w14:paraId="02A035AF" w14:textId="77777777" w:rsidR="005C333C" w:rsidRDefault="005C333C" w:rsidP="005C333C">
      <w:pPr>
        <w:numPr>
          <w:ilvl w:val="0"/>
          <w:numId w:val="3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57381D0F" w14:textId="77777777" w:rsidR="005C333C" w:rsidRDefault="005C333C" w:rsidP="005C333C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输配系统效率</w:t>
      </w:r>
    </w:p>
    <w:p w14:paraId="1EBFAFB9" w14:textId="77777777" w:rsidR="005C333C" w:rsidRDefault="005C333C" w:rsidP="005C333C">
      <w:pPr>
        <w:spacing w:line="288" w:lineRule="auto"/>
      </w:pPr>
      <w:r>
        <w:rPr>
          <w:rFonts w:hint="eastAsia"/>
        </w:rPr>
        <w:t>项目</w:t>
      </w:r>
      <w:proofErr w:type="gramStart"/>
      <w:r>
        <w:rPr>
          <w:rFonts w:hint="eastAsia"/>
        </w:rPr>
        <w:t>设集中</w:t>
      </w:r>
      <w:proofErr w:type="gramEnd"/>
      <w:r>
        <w:rPr>
          <w:rFonts w:hint="eastAsia"/>
        </w:rPr>
        <w:t>供暖系统：□是、□否</w:t>
      </w:r>
    </w:p>
    <w:p w14:paraId="3AC51A5C" w14:textId="77777777" w:rsidR="005C333C" w:rsidRDefault="005C333C" w:rsidP="005C333C">
      <w:pPr>
        <w:spacing w:line="288" w:lineRule="auto"/>
      </w:pPr>
      <w:r>
        <w:rPr>
          <w:rFonts w:hint="eastAsia"/>
        </w:rPr>
        <w:t>供暖系统循环水泵性能参数：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414"/>
        <w:gridCol w:w="1984"/>
        <w:gridCol w:w="1843"/>
        <w:gridCol w:w="1843"/>
      </w:tblGrid>
      <w:tr w:rsidR="005C333C" w14:paraId="6B974731" w14:textId="77777777" w:rsidTr="004F75E4">
        <w:tc>
          <w:tcPr>
            <w:tcW w:w="1280" w:type="dxa"/>
            <w:vAlign w:val="center"/>
          </w:tcPr>
          <w:p w14:paraId="36910035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414" w:type="dxa"/>
            <w:vAlign w:val="center"/>
          </w:tcPr>
          <w:p w14:paraId="73C1C159" w14:textId="77777777" w:rsidR="005C333C" w:rsidRDefault="005C333C" w:rsidP="004F75E4">
            <w:pPr>
              <w:widowControl/>
              <w:spacing w:line="288" w:lineRule="auto"/>
              <w:jc w:val="center"/>
            </w:pPr>
            <w:r>
              <w:rPr>
                <w:rFonts w:hint="eastAsia"/>
              </w:rPr>
              <w:t>设备类型</w:t>
            </w:r>
          </w:p>
        </w:tc>
        <w:tc>
          <w:tcPr>
            <w:tcW w:w="1984" w:type="dxa"/>
            <w:vAlign w:val="center"/>
          </w:tcPr>
          <w:p w14:paraId="6B237A33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设计流量（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/h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4B13F4EE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设计扬程（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57A838C8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设计工作点效率</w:t>
            </w:r>
          </w:p>
        </w:tc>
      </w:tr>
      <w:tr w:rsidR="005C333C" w14:paraId="72C7910B" w14:textId="77777777" w:rsidTr="004F75E4">
        <w:tc>
          <w:tcPr>
            <w:tcW w:w="1280" w:type="dxa"/>
            <w:vAlign w:val="center"/>
          </w:tcPr>
          <w:p w14:paraId="25930A47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414" w:type="dxa"/>
            <w:vAlign w:val="center"/>
          </w:tcPr>
          <w:p w14:paraId="14FE19CA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984" w:type="dxa"/>
            <w:vAlign w:val="center"/>
          </w:tcPr>
          <w:p w14:paraId="7330259C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843" w:type="dxa"/>
            <w:vAlign w:val="center"/>
          </w:tcPr>
          <w:p w14:paraId="191FB99A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843" w:type="dxa"/>
            <w:vAlign w:val="center"/>
          </w:tcPr>
          <w:p w14:paraId="711FFA05" w14:textId="77777777" w:rsidR="005C333C" w:rsidRDefault="005C333C" w:rsidP="004F75E4">
            <w:pPr>
              <w:spacing w:line="288" w:lineRule="auto"/>
              <w:jc w:val="center"/>
            </w:pPr>
          </w:p>
        </w:tc>
      </w:tr>
      <w:tr w:rsidR="005C333C" w14:paraId="3B394630" w14:textId="77777777" w:rsidTr="004F75E4">
        <w:tc>
          <w:tcPr>
            <w:tcW w:w="1280" w:type="dxa"/>
            <w:vAlign w:val="center"/>
          </w:tcPr>
          <w:p w14:paraId="6D143D51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414" w:type="dxa"/>
            <w:vAlign w:val="center"/>
          </w:tcPr>
          <w:p w14:paraId="3C81430A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984" w:type="dxa"/>
            <w:vAlign w:val="center"/>
          </w:tcPr>
          <w:p w14:paraId="45F59ECA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843" w:type="dxa"/>
            <w:vAlign w:val="center"/>
          </w:tcPr>
          <w:p w14:paraId="7AD98226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843" w:type="dxa"/>
            <w:vAlign w:val="center"/>
          </w:tcPr>
          <w:p w14:paraId="0562D2AF" w14:textId="77777777" w:rsidR="005C333C" w:rsidRDefault="005C333C" w:rsidP="004F75E4">
            <w:pPr>
              <w:spacing w:line="288" w:lineRule="auto"/>
              <w:jc w:val="center"/>
            </w:pPr>
          </w:p>
        </w:tc>
      </w:tr>
    </w:tbl>
    <w:p w14:paraId="1F466546" w14:textId="77777777" w:rsidR="005C333C" w:rsidRDefault="005C333C" w:rsidP="005C333C">
      <w:pPr>
        <w:spacing w:line="288" w:lineRule="auto"/>
      </w:pPr>
    </w:p>
    <w:p w14:paraId="6AA7ECFE" w14:textId="77777777" w:rsidR="005C333C" w:rsidRDefault="005C333C" w:rsidP="005C333C">
      <w:pPr>
        <w:spacing w:line="288" w:lineRule="auto"/>
      </w:pPr>
      <w:r>
        <w:rPr>
          <w:rFonts w:hint="eastAsia"/>
        </w:rPr>
        <w:t>集中供暖系统耗电</w:t>
      </w:r>
      <w:proofErr w:type="gramStart"/>
      <w:r>
        <w:rPr>
          <w:rFonts w:hint="eastAsia"/>
        </w:rPr>
        <w:t>输热比</w:t>
      </w:r>
      <w:proofErr w:type="gramEnd"/>
      <w:r>
        <w:rPr>
          <w:rFonts w:hint="eastAsia"/>
        </w:rPr>
        <w:t>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709"/>
        <w:gridCol w:w="709"/>
        <w:gridCol w:w="1406"/>
        <w:gridCol w:w="624"/>
        <w:gridCol w:w="1088"/>
        <w:gridCol w:w="993"/>
      </w:tblGrid>
      <w:tr w:rsidR="005C333C" w14:paraId="14CC34EA" w14:textId="77777777" w:rsidTr="004F75E4">
        <w:trPr>
          <w:trHeight w:val="735"/>
        </w:trPr>
        <w:tc>
          <w:tcPr>
            <w:tcW w:w="1276" w:type="dxa"/>
            <w:vMerge w:val="restart"/>
            <w:vAlign w:val="center"/>
          </w:tcPr>
          <w:p w14:paraId="473BBFD0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设计热负荷</w:t>
            </w:r>
          </w:p>
          <w:p w14:paraId="5A3A6BD9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（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14:paraId="0E484325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设计供回水</w:t>
            </w:r>
          </w:p>
          <w:p w14:paraId="054497B8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温差（℃）</w:t>
            </w:r>
          </w:p>
        </w:tc>
        <w:tc>
          <w:tcPr>
            <w:tcW w:w="709" w:type="dxa"/>
            <w:vMerge w:val="restart"/>
            <w:vAlign w:val="center"/>
          </w:tcPr>
          <w:p w14:paraId="337D26F1" w14:textId="77777777" w:rsidR="005C333C" w:rsidRDefault="005C333C" w:rsidP="004F75E4">
            <w:pPr>
              <w:spacing w:line="288" w:lineRule="auto"/>
              <w:jc w:val="center"/>
            </w:pPr>
            <w:r>
              <w:t>A</w:t>
            </w:r>
          </w:p>
        </w:tc>
        <w:tc>
          <w:tcPr>
            <w:tcW w:w="709" w:type="dxa"/>
            <w:vMerge w:val="restart"/>
            <w:vAlign w:val="center"/>
          </w:tcPr>
          <w:p w14:paraId="634BAEC2" w14:textId="77777777" w:rsidR="005C333C" w:rsidRDefault="005C333C" w:rsidP="004F75E4">
            <w:pPr>
              <w:spacing w:line="288" w:lineRule="auto"/>
              <w:jc w:val="center"/>
            </w:pPr>
            <w:r>
              <w:t>B</w:t>
            </w:r>
          </w:p>
        </w:tc>
        <w:tc>
          <w:tcPr>
            <w:tcW w:w="1406" w:type="dxa"/>
            <w:vMerge w:val="restart"/>
            <w:vAlign w:val="center"/>
          </w:tcPr>
          <w:p w14:paraId="697C460E" w14:textId="77777777" w:rsidR="005C333C" w:rsidRDefault="005C333C" w:rsidP="004F75E4">
            <w:pPr>
              <w:widowControl/>
              <w:spacing w:line="288" w:lineRule="auto"/>
            </w:pPr>
            <w:r>
              <w:rPr>
                <w:rFonts w:hint="eastAsia"/>
              </w:rPr>
              <w:t>供回水管道总长度（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624" w:type="dxa"/>
            <w:vMerge w:val="restart"/>
            <w:vAlign w:val="center"/>
          </w:tcPr>
          <w:p w14:paraId="5F987168" w14:textId="77777777" w:rsidR="005C333C" w:rsidRDefault="005C333C" w:rsidP="004F75E4">
            <w:pPr>
              <w:widowControl/>
              <w:spacing w:line="288" w:lineRule="auto"/>
              <w:jc w:val="center"/>
            </w:pPr>
            <w:r>
              <w:rPr>
                <w:rFonts w:hint="eastAsia"/>
              </w:rPr>
              <w:t>α</w:t>
            </w:r>
          </w:p>
        </w:tc>
        <w:tc>
          <w:tcPr>
            <w:tcW w:w="2081" w:type="dxa"/>
            <w:gridSpan w:val="2"/>
            <w:vAlign w:val="center"/>
          </w:tcPr>
          <w:p w14:paraId="76439951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集中供暖系统</w:t>
            </w:r>
          </w:p>
          <w:p w14:paraId="1A5D9FE8" w14:textId="77777777" w:rsidR="005C333C" w:rsidRDefault="005C333C" w:rsidP="004F75E4">
            <w:pPr>
              <w:widowControl/>
              <w:spacing w:line="288" w:lineRule="auto"/>
              <w:jc w:val="center"/>
            </w:pPr>
            <w:r>
              <w:rPr>
                <w:rFonts w:hint="eastAsia"/>
              </w:rPr>
              <w:t>耗电</w:t>
            </w:r>
            <w:proofErr w:type="gramStart"/>
            <w:r>
              <w:rPr>
                <w:rFonts w:hint="eastAsia"/>
              </w:rPr>
              <w:t>输热比</w:t>
            </w:r>
            <w:proofErr w:type="gramEnd"/>
          </w:p>
        </w:tc>
      </w:tr>
      <w:tr w:rsidR="005C333C" w14:paraId="3912EB62" w14:textId="77777777" w:rsidTr="004F75E4">
        <w:trPr>
          <w:trHeight w:val="375"/>
        </w:trPr>
        <w:tc>
          <w:tcPr>
            <w:tcW w:w="1276" w:type="dxa"/>
            <w:vMerge/>
            <w:vAlign w:val="center"/>
          </w:tcPr>
          <w:p w14:paraId="7916C03C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8D9A5B8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50B781A6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2AF5963F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406" w:type="dxa"/>
            <w:vMerge/>
            <w:vAlign w:val="center"/>
          </w:tcPr>
          <w:p w14:paraId="2A91B9AB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624" w:type="dxa"/>
            <w:vMerge/>
            <w:vAlign w:val="center"/>
          </w:tcPr>
          <w:p w14:paraId="338C933D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088" w:type="dxa"/>
            <w:vAlign w:val="center"/>
          </w:tcPr>
          <w:p w14:paraId="32F954E4" w14:textId="77777777" w:rsidR="005C333C" w:rsidRDefault="005C333C" w:rsidP="004F75E4">
            <w:pPr>
              <w:widowControl/>
              <w:spacing w:line="288" w:lineRule="auto"/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993" w:type="dxa"/>
            <w:vAlign w:val="center"/>
          </w:tcPr>
          <w:p w14:paraId="223A7E7B" w14:textId="77777777" w:rsidR="005C333C" w:rsidRDefault="005C333C" w:rsidP="004F75E4">
            <w:pPr>
              <w:widowControl/>
              <w:spacing w:line="288" w:lineRule="auto"/>
              <w:jc w:val="center"/>
            </w:pPr>
            <w:r>
              <w:rPr>
                <w:rFonts w:hint="eastAsia"/>
                <w:kern w:val="0"/>
                <w:szCs w:val="21"/>
              </w:rPr>
              <w:t>限值</w:t>
            </w:r>
          </w:p>
        </w:tc>
      </w:tr>
      <w:tr w:rsidR="005C333C" w14:paraId="05A06124" w14:textId="77777777" w:rsidTr="004F75E4">
        <w:tc>
          <w:tcPr>
            <w:tcW w:w="1276" w:type="dxa"/>
            <w:vAlign w:val="center"/>
          </w:tcPr>
          <w:p w14:paraId="25DCD902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559" w:type="dxa"/>
            <w:vAlign w:val="center"/>
          </w:tcPr>
          <w:p w14:paraId="247DE35E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709" w:type="dxa"/>
            <w:vAlign w:val="center"/>
          </w:tcPr>
          <w:p w14:paraId="0C884520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709" w:type="dxa"/>
            <w:vAlign w:val="center"/>
          </w:tcPr>
          <w:p w14:paraId="62D08409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406" w:type="dxa"/>
            <w:vAlign w:val="center"/>
          </w:tcPr>
          <w:p w14:paraId="74663BF0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624" w:type="dxa"/>
            <w:vAlign w:val="center"/>
          </w:tcPr>
          <w:p w14:paraId="11164AE5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088" w:type="dxa"/>
            <w:vAlign w:val="center"/>
          </w:tcPr>
          <w:p w14:paraId="1F43EB77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993" w:type="dxa"/>
            <w:vAlign w:val="center"/>
          </w:tcPr>
          <w:p w14:paraId="0BACF785" w14:textId="77777777" w:rsidR="005C333C" w:rsidRDefault="005C333C" w:rsidP="004F75E4">
            <w:pPr>
              <w:spacing w:line="288" w:lineRule="auto"/>
              <w:jc w:val="center"/>
            </w:pPr>
          </w:p>
        </w:tc>
      </w:tr>
    </w:tbl>
    <w:p w14:paraId="74BB61EA" w14:textId="77777777" w:rsidR="005C333C" w:rsidRDefault="005C333C" w:rsidP="005C333C">
      <w:pPr>
        <w:spacing w:line="288" w:lineRule="auto"/>
      </w:pPr>
    </w:p>
    <w:p w14:paraId="53A844EB" w14:textId="77777777" w:rsidR="005C333C" w:rsidRDefault="005C333C" w:rsidP="005C333C">
      <w:pPr>
        <w:spacing w:line="288" w:lineRule="auto"/>
      </w:pPr>
      <w:r>
        <w:rPr>
          <w:rFonts w:hint="eastAsia"/>
        </w:rPr>
        <w:t>通风空调系统风机单位风量耗功率：</w:t>
      </w:r>
    </w:p>
    <w:tbl>
      <w:tblPr>
        <w:tblW w:w="833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09"/>
        <w:gridCol w:w="709"/>
        <w:gridCol w:w="2126"/>
        <w:gridCol w:w="1125"/>
        <w:gridCol w:w="856"/>
        <w:gridCol w:w="1136"/>
        <w:gridCol w:w="949"/>
      </w:tblGrid>
      <w:tr w:rsidR="005C333C" w14:paraId="30A0D012" w14:textId="77777777" w:rsidTr="00372262">
        <w:trPr>
          <w:cantSplit/>
          <w:trHeight w:val="735"/>
        </w:trPr>
        <w:tc>
          <w:tcPr>
            <w:tcW w:w="723" w:type="dxa"/>
            <w:vMerge w:val="restart"/>
            <w:vAlign w:val="center"/>
          </w:tcPr>
          <w:p w14:paraId="7968CF66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709" w:type="dxa"/>
            <w:vMerge w:val="restart"/>
            <w:vAlign w:val="center"/>
          </w:tcPr>
          <w:p w14:paraId="44E968B3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709" w:type="dxa"/>
            <w:vMerge w:val="restart"/>
            <w:vAlign w:val="center"/>
          </w:tcPr>
          <w:p w14:paraId="4962838D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系统形式</w:t>
            </w:r>
          </w:p>
        </w:tc>
        <w:tc>
          <w:tcPr>
            <w:tcW w:w="2126" w:type="dxa"/>
            <w:vMerge w:val="restart"/>
            <w:vAlign w:val="center"/>
          </w:tcPr>
          <w:p w14:paraId="635DA0F8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空调机组的余压</w:t>
            </w:r>
          </w:p>
          <w:p w14:paraId="19F547C0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或通风系统风机的风压（</w:t>
            </w:r>
            <w:r>
              <w:rPr>
                <w:rFonts w:cs="宋体"/>
                <w:kern w:val="0"/>
                <w:szCs w:val="18"/>
              </w:rPr>
              <w:t>Pa</w:t>
            </w:r>
            <w:r>
              <w:rPr>
                <w:rFonts w:cs="宋体" w:hint="eastAsia"/>
                <w:kern w:val="0"/>
                <w:szCs w:val="18"/>
              </w:rPr>
              <w:t>）</w:t>
            </w:r>
          </w:p>
        </w:tc>
        <w:tc>
          <w:tcPr>
            <w:tcW w:w="1125" w:type="dxa"/>
            <w:vMerge w:val="restart"/>
            <w:vAlign w:val="center"/>
          </w:tcPr>
          <w:p w14:paraId="71CE5BAD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电机及传动效率</w:t>
            </w:r>
          </w:p>
        </w:tc>
        <w:tc>
          <w:tcPr>
            <w:tcW w:w="856" w:type="dxa"/>
            <w:vMerge w:val="restart"/>
            <w:vAlign w:val="center"/>
          </w:tcPr>
          <w:p w14:paraId="149FEE44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风机效率</w:t>
            </w:r>
          </w:p>
        </w:tc>
        <w:tc>
          <w:tcPr>
            <w:tcW w:w="2085" w:type="dxa"/>
            <w:gridSpan w:val="2"/>
            <w:vAlign w:val="center"/>
          </w:tcPr>
          <w:p w14:paraId="56846844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风机的单位风量耗功率（</w:t>
            </w:r>
            <w:r>
              <w:rPr>
                <w:rFonts w:cs="宋体"/>
                <w:kern w:val="0"/>
                <w:szCs w:val="18"/>
              </w:rPr>
              <w:t>W/(m</w:t>
            </w:r>
            <w:r>
              <w:rPr>
                <w:rFonts w:cs="宋体"/>
                <w:kern w:val="0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kern w:val="0"/>
                <w:szCs w:val="18"/>
              </w:rPr>
              <w:t>·</w:t>
            </w:r>
            <w:r>
              <w:rPr>
                <w:rFonts w:cs="宋体"/>
                <w:kern w:val="0"/>
                <w:szCs w:val="18"/>
              </w:rPr>
              <w:t>h)</w:t>
            </w:r>
            <w:r>
              <w:rPr>
                <w:rFonts w:cs="宋体" w:hint="eastAsia"/>
                <w:kern w:val="0"/>
                <w:szCs w:val="18"/>
              </w:rPr>
              <w:t>）</w:t>
            </w:r>
          </w:p>
        </w:tc>
      </w:tr>
      <w:tr w:rsidR="005C333C" w14:paraId="318B4EDC" w14:textId="77777777" w:rsidTr="00372262">
        <w:trPr>
          <w:cantSplit/>
          <w:trHeight w:val="195"/>
        </w:trPr>
        <w:tc>
          <w:tcPr>
            <w:tcW w:w="723" w:type="dxa"/>
            <w:vMerge/>
            <w:vAlign w:val="center"/>
          </w:tcPr>
          <w:p w14:paraId="245B1470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52BD49E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D8899A1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C7A5C00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14:paraId="0D2853C7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5F22C2B9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53950D58" w14:textId="77777777" w:rsidR="005C333C" w:rsidRDefault="005C333C" w:rsidP="004F75E4">
            <w:pPr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设计值</w:t>
            </w:r>
          </w:p>
        </w:tc>
        <w:tc>
          <w:tcPr>
            <w:tcW w:w="949" w:type="dxa"/>
            <w:vAlign w:val="center"/>
          </w:tcPr>
          <w:p w14:paraId="182DD684" w14:textId="77777777" w:rsidR="005C333C" w:rsidRDefault="005C333C" w:rsidP="004F75E4">
            <w:pPr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限值</w:t>
            </w:r>
          </w:p>
        </w:tc>
      </w:tr>
      <w:tr w:rsidR="005C333C" w14:paraId="20FB1F5B" w14:textId="77777777" w:rsidTr="00372262">
        <w:trPr>
          <w:cantSplit/>
        </w:trPr>
        <w:tc>
          <w:tcPr>
            <w:tcW w:w="723" w:type="dxa"/>
            <w:vAlign w:val="center"/>
          </w:tcPr>
          <w:p w14:paraId="485D1DA5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4726F9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AEE4BD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38A0F09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26FA715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069B02A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1980571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10156CC9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5C333C" w14:paraId="7FC05B6F" w14:textId="77777777" w:rsidTr="00372262">
        <w:trPr>
          <w:cantSplit/>
        </w:trPr>
        <w:tc>
          <w:tcPr>
            <w:tcW w:w="723" w:type="dxa"/>
            <w:vAlign w:val="center"/>
          </w:tcPr>
          <w:p w14:paraId="5CEEB2B5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4AC2FD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2739B3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DD8767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FA07286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9568567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7488AAD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54FCC28C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5C333C" w14:paraId="50A5D2E6" w14:textId="77777777" w:rsidTr="00372262">
        <w:trPr>
          <w:cantSplit/>
        </w:trPr>
        <w:tc>
          <w:tcPr>
            <w:tcW w:w="723" w:type="dxa"/>
            <w:vAlign w:val="center"/>
          </w:tcPr>
          <w:p w14:paraId="1180A4B8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3BCFD5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A0DF92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AAD9891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0C2B2D0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852C1FC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09E8B405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3F4EE4A1" w14:textId="77777777" w:rsidR="005C333C" w:rsidRDefault="005C333C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18"/>
              </w:rPr>
            </w:pPr>
          </w:p>
        </w:tc>
      </w:tr>
    </w:tbl>
    <w:p w14:paraId="0498964D" w14:textId="77777777" w:rsidR="005C333C" w:rsidRDefault="005C333C" w:rsidP="005C333C">
      <w:pPr>
        <w:spacing w:line="288" w:lineRule="auto"/>
      </w:pPr>
      <w:r>
        <w:rPr>
          <w:rFonts w:hint="eastAsia"/>
        </w:rPr>
        <w:t>风机单位风量耗功率降低比例：</w:t>
      </w:r>
      <w:r w:rsidR="00372262">
        <w:rPr>
          <w:rFonts w:hint="eastAsia"/>
          <w:u w:val="single"/>
        </w:rPr>
        <w:t xml:space="preserve"> </w:t>
      </w:r>
      <w:r w:rsidR="00372262">
        <w:rPr>
          <w:u w:val="single"/>
        </w:rPr>
        <w:t xml:space="preserve">        </w:t>
      </w:r>
      <w:r>
        <w:t>%</w:t>
      </w:r>
    </w:p>
    <w:p w14:paraId="6CCACC28" w14:textId="77777777" w:rsidR="005C333C" w:rsidRPr="00372262" w:rsidRDefault="005C333C" w:rsidP="005C333C">
      <w:pPr>
        <w:spacing w:line="288" w:lineRule="auto"/>
      </w:pPr>
    </w:p>
    <w:p w14:paraId="3B06FF9C" w14:textId="77777777" w:rsidR="005C333C" w:rsidRDefault="005C333C" w:rsidP="005C333C">
      <w:pPr>
        <w:spacing w:line="288" w:lineRule="auto"/>
      </w:pPr>
    </w:p>
    <w:p w14:paraId="1688DEDD" w14:textId="77777777" w:rsidR="005C333C" w:rsidRDefault="005C333C" w:rsidP="005C333C">
      <w:pPr>
        <w:spacing w:line="288" w:lineRule="auto"/>
      </w:pPr>
      <w:r>
        <w:rPr>
          <w:rFonts w:hint="eastAsia"/>
        </w:rPr>
        <w:t>空调冷热水系统循环水泵性能参数：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126"/>
        <w:gridCol w:w="1843"/>
        <w:gridCol w:w="1985"/>
      </w:tblGrid>
      <w:tr w:rsidR="005C333C" w14:paraId="33AF9CD2" w14:textId="77777777" w:rsidTr="004F75E4">
        <w:tc>
          <w:tcPr>
            <w:tcW w:w="1242" w:type="dxa"/>
            <w:vAlign w:val="center"/>
          </w:tcPr>
          <w:p w14:paraId="1BDA79F0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276" w:type="dxa"/>
            <w:vAlign w:val="center"/>
          </w:tcPr>
          <w:p w14:paraId="2784A1C3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设备类型</w:t>
            </w:r>
          </w:p>
        </w:tc>
        <w:tc>
          <w:tcPr>
            <w:tcW w:w="2126" w:type="dxa"/>
            <w:vAlign w:val="center"/>
          </w:tcPr>
          <w:p w14:paraId="263E8ACF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设计流量（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/h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4860004A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设计扬程（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985" w:type="dxa"/>
            <w:vAlign w:val="center"/>
          </w:tcPr>
          <w:p w14:paraId="25F7EF9A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设计工作点效率</w:t>
            </w:r>
          </w:p>
        </w:tc>
      </w:tr>
      <w:tr w:rsidR="005C333C" w14:paraId="15713204" w14:textId="77777777" w:rsidTr="004F75E4">
        <w:tc>
          <w:tcPr>
            <w:tcW w:w="1242" w:type="dxa"/>
            <w:vAlign w:val="center"/>
          </w:tcPr>
          <w:p w14:paraId="731FEEC4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2B17C42C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2126" w:type="dxa"/>
            <w:vAlign w:val="center"/>
          </w:tcPr>
          <w:p w14:paraId="49CDA646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843" w:type="dxa"/>
            <w:vAlign w:val="center"/>
          </w:tcPr>
          <w:p w14:paraId="7170A08C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985" w:type="dxa"/>
            <w:vAlign w:val="center"/>
          </w:tcPr>
          <w:p w14:paraId="08CC01E4" w14:textId="77777777" w:rsidR="005C333C" w:rsidRDefault="005C333C" w:rsidP="004F75E4">
            <w:pPr>
              <w:spacing w:line="288" w:lineRule="auto"/>
              <w:jc w:val="center"/>
            </w:pPr>
          </w:p>
        </w:tc>
      </w:tr>
      <w:tr w:rsidR="005C333C" w14:paraId="1D8A1FB6" w14:textId="77777777" w:rsidTr="004F75E4">
        <w:tc>
          <w:tcPr>
            <w:tcW w:w="1242" w:type="dxa"/>
            <w:vAlign w:val="center"/>
          </w:tcPr>
          <w:p w14:paraId="3298810C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1F9B68AD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2126" w:type="dxa"/>
            <w:vAlign w:val="center"/>
          </w:tcPr>
          <w:p w14:paraId="280B7AFB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843" w:type="dxa"/>
            <w:vAlign w:val="center"/>
          </w:tcPr>
          <w:p w14:paraId="5B79C99F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985" w:type="dxa"/>
            <w:vAlign w:val="center"/>
          </w:tcPr>
          <w:p w14:paraId="6A38BBD1" w14:textId="77777777" w:rsidR="005C333C" w:rsidRDefault="005C333C" w:rsidP="004F75E4">
            <w:pPr>
              <w:spacing w:line="288" w:lineRule="auto"/>
              <w:jc w:val="center"/>
            </w:pPr>
          </w:p>
        </w:tc>
      </w:tr>
    </w:tbl>
    <w:p w14:paraId="56EF5A57" w14:textId="77777777" w:rsidR="005C333C" w:rsidRDefault="005C333C" w:rsidP="005C333C">
      <w:pPr>
        <w:spacing w:line="288" w:lineRule="auto"/>
      </w:pPr>
    </w:p>
    <w:p w14:paraId="3769918D" w14:textId="77777777" w:rsidR="005C333C" w:rsidRDefault="005C333C" w:rsidP="005C333C">
      <w:pPr>
        <w:spacing w:line="288" w:lineRule="auto"/>
        <w:rPr>
          <w:b/>
          <w:color w:val="FF0000"/>
          <w:sz w:val="24"/>
        </w:rPr>
      </w:pPr>
      <w:r>
        <w:rPr>
          <w:rFonts w:hint="eastAsia"/>
        </w:rPr>
        <w:t>空调冷热水系统循环水泵的耗电输冷（热）比：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360"/>
        <w:gridCol w:w="396"/>
        <w:gridCol w:w="385"/>
        <w:gridCol w:w="1244"/>
        <w:gridCol w:w="425"/>
        <w:gridCol w:w="1134"/>
        <w:gridCol w:w="1276"/>
        <w:gridCol w:w="1276"/>
      </w:tblGrid>
      <w:tr w:rsidR="005C333C" w14:paraId="36C03E55" w14:textId="77777777" w:rsidTr="004F75E4">
        <w:trPr>
          <w:trHeight w:val="735"/>
        </w:trPr>
        <w:tc>
          <w:tcPr>
            <w:tcW w:w="976" w:type="dxa"/>
            <w:vMerge w:val="restart"/>
            <w:vAlign w:val="center"/>
          </w:tcPr>
          <w:p w14:paraId="68018ECF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设计冷</w:t>
            </w:r>
            <w:r>
              <w:t>/</w:t>
            </w:r>
            <w:r>
              <w:rPr>
                <w:rFonts w:hint="eastAsia"/>
              </w:rPr>
              <w:t>热负荷</w:t>
            </w:r>
          </w:p>
          <w:p w14:paraId="1ED08B12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（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360" w:type="dxa"/>
            <w:vMerge w:val="restart"/>
            <w:vAlign w:val="center"/>
          </w:tcPr>
          <w:p w14:paraId="4173EC48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设计供回水</w:t>
            </w:r>
          </w:p>
          <w:p w14:paraId="173C6F95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温差（℃）</w:t>
            </w:r>
          </w:p>
        </w:tc>
        <w:tc>
          <w:tcPr>
            <w:tcW w:w="396" w:type="dxa"/>
            <w:vMerge w:val="restart"/>
            <w:vAlign w:val="center"/>
          </w:tcPr>
          <w:p w14:paraId="0491706A" w14:textId="77777777" w:rsidR="005C333C" w:rsidRDefault="005C333C" w:rsidP="004F75E4">
            <w:pPr>
              <w:spacing w:line="288" w:lineRule="auto"/>
              <w:jc w:val="center"/>
            </w:pPr>
            <w:r>
              <w:t>A</w:t>
            </w:r>
          </w:p>
        </w:tc>
        <w:tc>
          <w:tcPr>
            <w:tcW w:w="385" w:type="dxa"/>
            <w:vMerge w:val="restart"/>
            <w:vAlign w:val="center"/>
          </w:tcPr>
          <w:p w14:paraId="5A923858" w14:textId="77777777" w:rsidR="005C333C" w:rsidRDefault="005C333C" w:rsidP="004F75E4">
            <w:pPr>
              <w:spacing w:line="288" w:lineRule="auto"/>
              <w:jc w:val="center"/>
            </w:pPr>
            <w:r>
              <w:t>B</w:t>
            </w:r>
          </w:p>
        </w:tc>
        <w:tc>
          <w:tcPr>
            <w:tcW w:w="1244" w:type="dxa"/>
            <w:vMerge w:val="restart"/>
            <w:vAlign w:val="center"/>
          </w:tcPr>
          <w:p w14:paraId="36887DC2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供回水管道总长度（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425" w:type="dxa"/>
            <w:vMerge w:val="restart"/>
            <w:vAlign w:val="center"/>
          </w:tcPr>
          <w:p w14:paraId="2D4D43A2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α</w:t>
            </w:r>
          </w:p>
        </w:tc>
        <w:tc>
          <w:tcPr>
            <w:tcW w:w="3686" w:type="dxa"/>
            <w:gridSpan w:val="3"/>
            <w:vAlign w:val="center"/>
          </w:tcPr>
          <w:p w14:paraId="0828749F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空调冷热水系统循环水泵</w:t>
            </w:r>
          </w:p>
          <w:p w14:paraId="130EB847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的耗电输冷（热）比</w:t>
            </w:r>
          </w:p>
        </w:tc>
      </w:tr>
      <w:tr w:rsidR="005C333C" w14:paraId="699E0F72" w14:textId="77777777" w:rsidTr="004F75E4">
        <w:trPr>
          <w:trHeight w:val="375"/>
        </w:trPr>
        <w:tc>
          <w:tcPr>
            <w:tcW w:w="976" w:type="dxa"/>
            <w:vMerge/>
            <w:vAlign w:val="center"/>
          </w:tcPr>
          <w:p w14:paraId="082401BF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360" w:type="dxa"/>
            <w:vMerge/>
            <w:vAlign w:val="center"/>
          </w:tcPr>
          <w:p w14:paraId="6863BF12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396" w:type="dxa"/>
            <w:vMerge/>
            <w:vAlign w:val="center"/>
          </w:tcPr>
          <w:p w14:paraId="55A608B4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385" w:type="dxa"/>
            <w:vMerge/>
            <w:vAlign w:val="center"/>
          </w:tcPr>
          <w:p w14:paraId="5DA8C232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44" w:type="dxa"/>
            <w:vMerge/>
            <w:vAlign w:val="center"/>
          </w:tcPr>
          <w:p w14:paraId="2E2EEC14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59239507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134" w:type="dxa"/>
            <w:vAlign w:val="center"/>
          </w:tcPr>
          <w:p w14:paraId="45191E9C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276" w:type="dxa"/>
            <w:vAlign w:val="center"/>
          </w:tcPr>
          <w:p w14:paraId="6FB8242E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限值</w:t>
            </w:r>
          </w:p>
        </w:tc>
        <w:tc>
          <w:tcPr>
            <w:tcW w:w="1276" w:type="dxa"/>
          </w:tcPr>
          <w:p w14:paraId="0650ECEE" w14:textId="77777777" w:rsidR="005C333C" w:rsidRDefault="005C333C" w:rsidP="004F75E4">
            <w:pPr>
              <w:spacing w:line="288" w:lineRule="auto"/>
              <w:jc w:val="center"/>
            </w:pPr>
            <w:r>
              <w:rPr>
                <w:rFonts w:hint="eastAsia"/>
              </w:rPr>
              <w:t>降低幅度</w:t>
            </w:r>
          </w:p>
        </w:tc>
      </w:tr>
      <w:tr w:rsidR="005C333C" w14:paraId="1295BE57" w14:textId="77777777" w:rsidTr="004F75E4">
        <w:tc>
          <w:tcPr>
            <w:tcW w:w="976" w:type="dxa"/>
            <w:vAlign w:val="center"/>
          </w:tcPr>
          <w:p w14:paraId="6FC36FF6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360" w:type="dxa"/>
            <w:vAlign w:val="center"/>
          </w:tcPr>
          <w:p w14:paraId="37AB319F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396" w:type="dxa"/>
            <w:vAlign w:val="center"/>
          </w:tcPr>
          <w:p w14:paraId="3D9B60FA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385" w:type="dxa"/>
            <w:vAlign w:val="center"/>
          </w:tcPr>
          <w:p w14:paraId="0CE423DA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44" w:type="dxa"/>
            <w:vAlign w:val="center"/>
          </w:tcPr>
          <w:p w14:paraId="27400B2F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425" w:type="dxa"/>
            <w:vAlign w:val="center"/>
          </w:tcPr>
          <w:p w14:paraId="5EF9CB43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134" w:type="dxa"/>
            <w:vAlign w:val="center"/>
          </w:tcPr>
          <w:p w14:paraId="2FF7A43B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4A642B92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76" w:type="dxa"/>
          </w:tcPr>
          <w:p w14:paraId="7FE86C75" w14:textId="77777777" w:rsidR="005C333C" w:rsidRDefault="005C333C" w:rsidP="004F75E4">
            <w:pPr>
              <w:spacing w:line="288" w:lineRule="auto"/>
              <w:jc w:val="center"/>
            </w:pPr>
          </w:p>
        </w:tc>
      </w:tr>
      <w:tr w:rsidR="005C333C" w14:paraId="17EBD382" w14:textId="77777777" w:rsidTr="004F75E4">
        <w:tc>
          <w:tcPr>
            <w:tcW w:w="976" w:type="dxa"/>
            <w:vAlign w:val="center"/>
          </w:tcPr>
          <w:p w14:paraId="15B3D092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360" w:type="dxa"/>
            <w:vAlign w:val="center"/>
          </w:tcPr>
          <w:p w14:paraId="2E553706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396" w:type="dxa"/>
            <w:vAlign w:val="center"/>
          </w:tcPr>
          <w:p w14:paraId="162CADAF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385" w:type="dxa"/>
            <w:vAlign w:val="center"/>
          </w:tcPr>
          <w:p w14:paraId="4B0FD782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44" w:type="dxa"/>
            <w:vAlign w:val="center"/>
          </w:tcPr>
          <w:p w14:paraId="39CB7443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425" w:type="dxa"/>
            <w:vAlign w:val="center"/>
          </w:tcPr>
          <w:p w14:paraId="4D38069B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134" w:type="dxa"/>
            <w:vAlign w:val="center"/>
          </w:tcPr>
          <w:p w14:paraId="79624118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76" w:type="dxa"/>
            <w:vAlign w:val="center"/>
          </w:tcPr>
          <w:p w14:paraId="49683F49" w14:textId="77777777" w:rsidR="005C333C" w:rsidRDefault="005C333C" w:rsidP="004F75E4">
            <w:pPr>
              <w:spacing w:line="288" w:lineRule="auto"/>
              <w:jc w:val="center"/>
            </w:pPr>
          </w:p>
        </w:tc>
        <w:tc>
          <w:tcPr>
            <w:tcW w:w="1276" w:type="dxa"/>
          </w:tcPr>
          <w:p w14:paraId="3F50C03E" w14:textId="77777777" w:rsidR="005C333C" w:rsidRDefault="005C333C" w:rsidP="004F75E4">
            <w:pPr>
              <w:spacing w:line="288" w:lineRule="auto"/>
              <w:jc w:val="center"/>
            </w:pPr>
          </w:p>
        </w:tc>
      </w:tr>
    </w:tbl>
    <w:p w14:paraId="4D1DD28E" w14:textId="77777777" w:rsidR="005C333C" w:rsidRDefault="005C333C" w:rsidP="005C333C">
      <w:pPr>
        <w:spacing w:line="288" w:lineRule="auto"/>
        <w:ind w:left="420"/>
        <w:rPr>
          <w:rFonts w:cs="宋体"/>
          <w:b/>
          <w:bCs/>
          <w:sz w:val="24"/>
          <w:lang w:val="zh-CN"/>
        </w:rPr>
        <w:sectPr w:rsidR="005C333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C23717F" w14:textId="77777777" w:rsidR="005C333C" w:rsidRDefault="005C333C" w:rsidP="005C333C">
      <w:pPr>
        <w:numPr>
          <w:ilvl w:val="0"/>
          <w:numId w:val="3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46C5DBCB" w14:textId="77777777" w:rsidR="005C333C" w:rsidRDefault="005C333C" w:rsidP="005C333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16"/>
        <w:gridCol w:w="3843"/>
        <w:gridCol w:w="1003"/>
        <w:gridCol w:w="851"/>
      </w:tblGrid>
      <w:tr w:rsidR="005C333C" w14:paraId="343F019A" w14:textId="77777777" w:rsidTr="004F75E4">
        <w:trPr>
          <w:trHeight w:val="540"/>
        </w:trPr>
        <w:tc>
          <w:tcPr>
            <w:tcW w:w="851" w:type="dxa"/>
            <w:shd w:val="clear" w:color="auto" w:fill="auto"/>
            <w:noWrap/>
            <w:vAlign w:val="center"/>
          </w:tcPr>
          <w:p w14:paraId="2F8DDF9A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0C7DD27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3E7C0293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14:paraId="367BA056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FC2E267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74571F" w14:textId="77777777" w:rsidR="005C333C" w:rsidRDefault="005C33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C333C" w14:paraId="21CAE2C3" w14:textId="77777777" w:rsidTr="004F75E4">
        <w:trPr>
          <w:trHeight w:val="270"/>
        </w:trPr>
        <w:tc>
          <w:tcPr>
            <w:tcW w:w="851" w:type="dxa"/>
            <w:vMerge w:val="restart"/>
            <w:noWrap/>
            <w:vAlign w:val="center"/>
          </w:tcPr>
          <w:p w14:paraId="702D3367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1816" w:type="dxa"/>
            <w:vMerge w:val="restart"/>
            <w:noWrap/>
            <w:vAlign w:val="center"/>
          </w:tcPr>
          <w:p w14:paraId="1119FB0B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43" w:type="dxa"/>
            <w:noWrap/>
            <w:vAlign w:val="center"/>
          </w:tcPr>
          <w:p w14:paraId="2CC09BF4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形式和送风温度</w:t>
            </w:r>
          </w:p>
        </w:tc>
        <w:tc>
          <w:tcPr>
            <w:tcW w:w="1003" w:type="dxa"/>
            <w:noWrap/>
            <w:vAlign w:val="center"/>
          </w:tcPr>
          <w:p w14:paraId="742BBA00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4C8B9473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6BB88BB8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7F6A044A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noWrap/>
            <w:vAlign w:val="center"/>
          </w:tcPr>
          <w:p w14:paraId="21338697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3" w:type="dxa"/>
            <w:vMerge w:val="restart"/>
            <w:noWrap/>
            <w:vAlign w:val="center"/>
          </w:tcPr>
          <w:p w14:paraId="50BF247F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应体现空调采暖系统冷热源形式和容量</w:t>
            </w:r>
          </w:p>
        </w:tc>
        <w:tc>
          <w:tcPr>
            <w:tcW w:w="1003" w:type="dxa"/>
            <w:noWrap/>
            <w:vAlign w:val="center"/>
          </w:tcPr>
          <w:p w14:paraId="4FE80D94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145DC0C2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3153E035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21D5095B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noWrap/>
            <w:vAlign w:val="center"/>
          </w:tcPr>
          <w:p w14:paraId="04D4B71D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3" w:type="dxa"/>
            <w:vMerge/>
            <w:noWrap/>
            <w:vAlign w:val="center"/>
          </w:tcPr>
          <w:p w14:paraId="6F8178D9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noWrap/>
            <w:vAlign w:val="center"/>
          </w:tcPr>
          <w:p w14:paraId="55060834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637597F8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1B50205C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79CD264B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noWrap/>
            <w:vAlign w:val="center"/>
          </w:tcPr>
          <w:p w14:paraId="4E4311AB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3" w:type="dxa"/>
            <w:vMerge/>
            <w:noWrap/>
            <w:vAlign w:val="center"/>
          </w:tcPr>
          <w:p w14:paraId="7E09A1DD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noWrap/>
            <w:vAlign w:val="center"/>
          </w:tcPr>
          <w:p w14:paraId="529385D5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0082219C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69E2FF4B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6BF63639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noWrap/>
            <w:vAlign w:val="center"/>
          </w:tcPr>
          <w:p w14:paraId="5F8B1504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3" w:type="dxa"/>
            <w:vMerge w:val="restart"/>
            <w:noWrap/>
            <w:vAlign w:val="center"/>
          </w:tcPr>
          <w:p w14:paraId="75B216B0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体现水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系统形式和供回水温度</w:t>
            </w:r>
          </w:p>
        </w:tc>
        <w:tc>
          <w:tcPr>
            <w:tcW w:w="1003" w:type="dxa"/>
            <w:noWrap/>
            <w:vAlign w:val="center"/>
          </w:tcPr>
          <w:p w14:paraId="4C1D4EC7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1B64176A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3E30AE5B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4468CC84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noWrap/>
            <w:vAlign w:val="center"/>
          </w:tcPr>
          <w:p w14:paraId="037ACFDB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3" w:type="dxa"/>
            <w:vMerge/>
            <w:noWrap/>
            <w:vAlign w:val="center"/>
          </w:tcPr>
          <w:p w14:paraId="1984A741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noWrap/>
            <w:vAlign w:val="center"/>
          </w:tcPr>
          <w:p w14:paraId="11111FEA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5902096E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75E0A8DF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6C9DBA63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noWrap/>
            <w:vAlign w:val="center"/>
          </w:tcPr>
          <w:p w14:paraId="7A04664A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通风空调系统风机的单位风量耗功率计算书</w:t>
            </w:r>
          </w:p>
        </w:tc>
        <w:tc>
          <w:tcPr>
            <w:tcW w:w="3843" w:type="dxa"/>
            <w:noWrap/>
            <w:vAlign w:val="center"/>
          </w:tcPr>
          <w:p w14:paraId="15D52EAE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应包括该参数的计算过程和标准限值要求</w:t>
            </w:r>
          </w:p>
        </w:tc>
        <w:tc>
          <w:tcPr>
            <w:tcW w:w="1003" w:type="dxa"/>
            <w:noWrap/>
            <w:vAlign w:val="center"/>
          </w:tcPr>
          <w:p w14:paraId="2E6C7E30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1331BB07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39EBA312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46BB6F18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noWrap/>
            <w:vAlign w:val="center"/>
          </w:tcPr>
          <w:p w14:paraId="1FA1BDC4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集中供暖系统热水循环泵的耗电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输热比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843" w:type="dxa"/>
            <w:noWrap/>
            <w:vAlign w:val="center"/>
          </w:tcPr>
          <w:p w14:paraId="1AF9DE13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应包括该参数的计算过程和标准限值要求</w:t>
            </w:r>
          </w:p>
        </w:tc>
        <w:tc>
          <w:tcPr>
            <w:tcW w:w="1003" w:type="dxa"/>
            <w:noWrap/>
            <w:vAlign w:val="center"/>
          </w:tcPr>
          <w:p w14:paraId="7EC93885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088A3A4F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7D8FE6FF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1FDBB020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noWrap/>
            <w:vAlign w:val="center"/>
          </w:tcPr>
          <w:p w14:paraId="4A007326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空调冷热水系统循环水泵的耗电输冷（热）比计算书</w:t>
            </w:r>
          </w:p>
        </w:tc>
        <w:tc>
          <w:tcPr>
            <w:tcW w:w="3843" w:type="dxa"/>
            <w:noWrap/>
            <w:vAlign w:val="center"/>
          </w:tcPr>
          <w:p w14:paraId="0E4E4323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应包括该参数的计算过程和标准限值要求</w:t>
            </w:r>
          </w:p>
        </w:tc>
        <w:tc>
          <w:tcPr>
            <w:tcW w:w="1003" w:type="dxa"/>
            <w:noWrap/>
            <w:vAlign w:val="center"/>
          </w:tcPr>
          <w:p w14:paraId="6B725062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1B82A20F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75F67FE0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149DC4C4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noWrap/>
            <w:vAlign w:val="center"/>
          </w:tcPr>
          <w:p w14:paraId="03925E0F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暖通设备清单</w:t>
            </w:r>
          </w:p>
        </w:tc>
        <w:tc>
          <w:tcPr>
            <w:tcW w:w="3843" w:type="dxa"/>
            <w:noWrap/>
            <w:vAlign w:val="center"/>
          </w:tcPr>
          <w:p w14:paraId="212F2A89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应体现集中供暖系统热水循环泵的设计流量、设计扬程、设计工作点效率等设计参数</w:t>
            </w:r>
          </w:p>
        </w:tc>
        <w:tc>
          <w:tcPr>
            <w:tcW w:w="1003" w:type="dxa"/>
            <w:noWrap/>
            <w:vAlign w:val="center"/>
          </w:tcPr>
          <w:p w14:paraId="297F8F61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1DAC4C44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59E27ABA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0C94B6E7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noWrap/>
            <w:vAlign w:val="center"/>
          </w:tcPr>
          <w:p w14:paraId="40397F94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3" w:type="dxa"/>
            <w:noWrap/>
            <w:vAlign w:val="center"/>
          </w:tcPr>
          <w:p w14:paraId="78E02B6D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应体现空调冷热水系统循环水泵的设计流量、设计扬程、设计工作点效率等设计参数</w:t>
            </w:r>
          </w:p>
        </w:tc>
        <w:tc>
          <w:tcPr>
            <w:tcW w:w="1003" w:type="dxa"/>
            <w:noWrap/>
            <w:vAlign w:val="center"/>
          </w:tcPr>
          <w:p w14:paraId="4AEEEC8F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4AF5FC72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5C333C" w14:paraId="6E49A082" w14:textId="77777777" w:rsidTr="004F75E4">
        <w:trPr>
          <w:trHeight w:val="270"/>
        </w:trPr>
        <w:tc>
          <w:tcPr>
            <w:tcW w:w="851" w:type="dxa"/>
            <w:vMerge/>
            <w:noWrap/>
            <w:vAlign w:val="center"/>
          </w:tcPr>
          <w:p w14:paraId="608B1F30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noWrap/>
            <w:vAlign w:val="center"/>
          </w:tcPr>
          <w:p w14:paraId="54386AAC" w14:textId="77777777" w:rsidR="005C333C" w:rsidRDefault="005C33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3" w:type="dxa"/>
            <w:noWrap/>
            <w:vAlign w:val="center"/>
          </w:tcPr>
          <w:p w14:paraId="13613A74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应体现通风空调系统空调机组风机的余压或通风系统风机的风压、电机及传动效率和风机效率等设计参数</w:t>
            </w:r>
          </w:p>
        </w:tc>
        <w:tc>
          <w:tcPr>
            <w:tcW w:w="1003" w:type="dxa"/>
            <w:noWrap/>
            <w:vAlign w:val="center"/>
          </w:tcPr>
          <w:p w14:paraId="140C322F" w14:textId="77777777" w:rsidR="005C333C" w:rsidRDefault="005C333C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32EDF7D6" w14:textId="77777777" w:rsidR="005C333C" w:rsidRDefault="005C33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99F9E47" w14:textId="77777777" w:rsidR="005C333C" w:rsidRDefault="005C333C" w:rsidP="005C333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C333C" w14:paraId="456E63F5" w14:textId="77777777" w:rsidTr="002E0102">
        <w:trPr>
          <w:trHeight w:val="1134"/>
        </w:trPr>
        <w:tc>
          <w:tcPr>
            <w:tcW w:w="8522" w:type="dxa"/>
          </w:tcPr>
          <w:p w14:paraId="1B87D7CC" w14:textId="77777777" w:rsidR="005C333C" w:rsidRDefault="005C333C" w:rsidP="004F75E4">
            <w:pPr>
              <w:spacing w:line="288" w:lineRule="auto"/>
            </w:pPr>
          </w:p>
        </w:tc>
      </w:tr>
    </w:tbl>
    <w:p w14:paraId="36FD8658" w14:textId="77777777" w:rsidR="00482D43" w:rsidRPr="005C333C" w:rsidRDefault="00482D43" w:rsidP="005C333C"/>
    <w:sectPr w:rsidR="00482D43" w:rsidRPr="005C333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AAF7" w14:textId="77777777" w:rsidR="006A14CF" w:rsidRDefault="006A14CF" w:rsidP="00F934F5">
      <w:r>
        <w:separator/>
      </w:r>
    </w:p>
  </w:endnote>
  <w:endnote w:type="continuationSeparator" w:id="0">
    <w:p w14:paraId="400E01CC" w14:textId="77777777" w:rsidR="006A14CF" w:rsidRDefault="006A14CF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1712" w14:textId="77777777" w:rsidR="006A14CF" w:rsidRDefault="006A14CF" w:rsidP="00F934F5">
      <w:r>
        <w:separator/>
      </w:r>
    </w:p>
  </w:footnote>
  <w:footnote w:type="continuationSeparator" w:id="0">
    <w:p w14:paraId="6189A9AA" w14:textId="77777777" w:rsidR="006A14CF" w:rsidRDefault="006A14CF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5988" w14:textId="5EFC133F" w:rsidR="00F934F5" w:rsidRDefault="00F934F5" w:rsidP="00B018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481968533">
    <w:abstractNumId w:val="9"/>
  </w:num>
  <w:num w:numId="2" w16cid:durableId="2070838032">
    <w:abstractNumId w:val="1"/>
  </w:num>
  <w:num w:numId="3" w16cid:durableId="1248491641">
    <w:abstractNumId w:val="27"/>
  </w:num>
  <w:num w:numId="4" w16cid:durableId="1698505556">
    <w:abstractNumId w:val="7"/>
  </w:num>
  <w:num w:numId="5" w16cid:durableId="1188562402">
    <w:abstractNumId w:val="28"/>
  </w:num>
  <w:num w:numId="6" w16cid:durableId="2030403232">
    <w:abstractNumId w:val="17"/>
  </w:num>
  <w:num w:numId="7" w16cid:durableId="1321035831">
    <w:abstractNumId w:val="18"/>
  </w:num>
  <w:num w:numId="8" w16cid:durableId="2005937940">
    <w:abstractNumId w:val="25"/>
  </w:num>
  <w:num w:numId="9" w16cid:durableId="2100176539">
    <w:abstractNumId w:val="14"/>
  </w:num>
  <w:num w:numId="10" w16cid:durableId="1081566752">
    <w:abstractNumId w:val="0"/>
  </w:num>
  <w:num w:numId="11" w16cid:durableId="303194570">
    <w:abstractNumId w:val="26"/>
  </w:num>
  <w:num w:numId="12" w16cid:durableId="1828473824">
    <w:abstractNumId w:val="3"/>
  </w:num>
  <w:num w:numId="13" w16cid:durableId="1565869998">
    <w:abstractNumId w:val="16"/>
  </w:num>
  <w:num w:numId="14" w16cid:durableId="1331908374">
    <w:abstractNumId w:val="10"/>
  </w:num>
  <w:num w:numId="15" w16cid:durableId="1090008060">
    <w:abstractNumId w:val="21"/>
  </w:num>
  <w:num w:numId="16" w16cid:durableId="1930968417">
    <w:abstractNumId w:val="13"/>
  </w:num>
  <w:num w:numId="17" w16cid:durableId="349720561">
    <w:abstractNumId w:val="8"/>
  </w:num>
  <w:num w:numId="18" w16cid:durableId="18743342">
    <w:abstractNumId w:val="20"/>
  </w:num>
  <w:num w:numId="19" w16cid:durableId="10379276">
    <w:abstractNumId w:val="24"/>
  </w:num>
  <w:num w:numId="20" w16cid:durableId="831485445">
    <w:abstractNumId w:val="5"/>
    <w:lvlOverride w:ilvl="0">
      <w:startOverride w:val="1"/>
    </w:lvlOverride>
  </w:num>
  <w:num w:numId="21" w16cid:durableId="2145076161">
    <w:abstractNumId w:val="4"/>
  </w:num>
  <w:num w:numId="22" w16cid:durableId="54937455">
    <w:abstractNumId w:val="12"/>
  </w:num>
  <w:num w:numId="23" w16cid:durableId="1020204362">
    <w:abstractNumId w:val="19"/>
  </w:num>
  <w:num w:numId="24" w16cid:durableId="1908027170">
    <w:abstractNumId w:val="22"/>
  </w:num>
  <w:num w:numId="25" w16cid:durableId="1462724461">
    <w:abstractNumId w:val="31"/>
  </w:num>
  <w:num w:numId="26" w16cid:durableId="408239201">
    <w:abstractNumId w:val="2"/>
  </w:num>
  <w:num w:numId="27" w16cid:durableId="137500176">
    <w:abstractNumId w:val="6"/>
  </w:num>
  <w:num w:numId="28" w16cid:durableId="335159401">
    <w:abstractNumId w:val="11"/>
  </w:num>
  <w:num w:numId="29" w16cid:durableId="827552330">
    <w:abstractNumId w:val="29"/>
  </w:num>
  <w:num w:numId="30" w16cid:durableId="815532064">
    <w:abstractNumId w:val="15"/>
  </w:num>
  <w:num w:numId="31" w16cid:durableId="1294795943">
    <w:abstractNumId w:val="30"/>
  </w:num>
  <w:num w:numId="32" w16cid:durableId="13592344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14A4"/>
    <w:rsid w:val="00114B17"/>
    <w:rsid w:val="00136FBD"/>
    <w:rsid w:val="00193222"/>
    <w:rsid w:val="002342C5"/>
    <w:rsid w:val="00250546"/>
    <w:rsid w:val="002715AC"/>
    <w:rsid w:val="0028276B"/>
    <w:rsid w:val="00283563"/>
    <w:rsid w:val="002D3898"/>
    <w:rsid w:val="002E0102"/>
    <w:rsid w:val="00317B66"/>
    <w:rsid w:val="00366257"/>
    <w:rsid w:val="00372262"/>
    <w:rsid w:val="004171F4"/>
    <w:rsid w:val="0045130A"/>
    <w:rsid w:val="00482D43"/>
    <w:rsid w:val="004B49DC"/>
    <w:rsid w:val="00526CB8"/>
    <w:rsid w:val="005A60C4"/>
    <w:rsid w:val="005A7AED"/>
    <w:rsid w:val="005C333C"/>
    <w:rsid w:val="00623770"/>
    <w:rsid w:val="006663D8"/>
    <w:rsid w:val="00673EB1"/>
    <w:rsid w:val="00683631"/>
    <w:rsid w:val="006A14CF"/>
    <w:rsid w:val="006F6B12"/>
    <w:rsid w:val="00771D52"/>
    <w:rsid w:val="00783368"/>
    <w:rsid w:val="007C3746"/>
    <w:rsid w:val="007C3CD5"/>
    <w:rsid w:val="007C7E9C"/>
    <w:rsid w:val="008042FB"/>
    <w:rsid w:val="00876A41"/>
    <w:rsid w:val="00890104"/>
    <w:rsid w:val="008B51C8"/>
    <w:rsid w:val="008E3E08"/>
    <w:rsid w:val="009D74C9"/>
    <w:rsid w:val="00A8431B"/>
    <w:rsid w:val="00AD01E6"/>
    <w:rsid w:val="00B018E0"/>
    <w:rsid w:val="00B51864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D3C2F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42</cp:revision>
  <dcterms:created xsi:type="dcterms:W3CDTF">2022-09-08T02:10:00Z</dcterms:created>
  <dcterms:modified xsi:type="dcterms:W3CDTF">2022-10-20T08:30:00Z</dcterms:modified>
</cp:coreProperties>
</file>