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1ECF" w14:textId="77777777" w:rsidR="00E86DD5" w:rsidRDefault="00E86DD5" w:rsidP="00E86DD5">
      <w:pPr>
        <w:pStyle w:val="3"/>
        <w:spacing w:line="288" w:lineRule="auto"/>
      </w:pPr>
      <w:r>
        <w:t>8.2.5</w:t>
      </w:r>
      <w:r>
        <w:rPr>
          <w:rFonts w:hint="eastAsia"/>
        </w:rPr>
        <w:t>利用场地空间设置绿色雨水基础设施。（总分</w:t>
      </w:r>
      <w:r>
        <w:t>15</w:t>
      </w:r>
      <w:r>
        <w:rPr>
          <w:rFonts w:hint="eastAsia"/>
        </w:rPr>
        <w:t>分）</w:t>
      </w:r>
    </w:p>
    <w:p w14:paraId="3038CF88" w14:textId="77777777" w:rsidR="00E86DD5" w:rsidRDefault="00E86DD5" w:rsidP="00E86DD5">
      <w:pPr>
        <w:numPr>
          <w:ilvl w:val="0"/>
          <w:numId w:val="27"/>
        </w:numPr>
        <w:spacing w:line="288" w:lineRule="auto"/>
        <w:rPr>
          <w:rFonts w:ascii="宋体"/>
          <w:b/>
          <w:kern w:val="0"/>
          <w:sz w:val="24"/>
        </w:rPr>
      </w:pPr>
      <w:r>
        <w:rPr>
          <w:rFonts w:ascii="宋体" w:hAnsi="宋体" w:hint="eastAsia"/>
          <w:b/>
          <w:kern w:val="0"/>
          <w:sz w:val="24"/>
        </w:rPr>
        <w:t>得分自评</w:t>
      </w:r>
    </w:p>
    <w:tbl>
      <w:tblPr>
        <w:tblW w:w="8239" w:type="dxa"/>
        <w:tblInd w:w="91" w:type="dxa"/>
        <w:tblLook w:val="04A0" w:firstRow="1" w:lastRow="0" w:firstColumn="1" w:lastColumn="0" w:noHBand="0" w:noVBand="1"/>
      </w:tblPr>
      <w:tblGrid>
        <w:gridCol w:w="647"/>
        <w:gridCol w:w="4190"/>
        <w:gridCol w:w="1134"/>
        <w:gridCol w:w="1134"/>
        <w:gridCol w:w="1134"/>
      </w:tblGrid>
      <w:tr w:rsidR="00E86DD5" w14:paraId="47F72588" w14:textId="77777777" w:rsidTr="004F75E4">
        <w:trPr>
          <w:trHeight w:val="270"/>
        </w:trPr>
        <w:tc>
          <w:tcPr>
            <w:tcW w:w="647" w:type="dxa"/>
            <w:tcBorders>
              <w:top w:val="single" w:sz="4" w:space="0" w:color="auto"/>
              <w:left w:val="single" w:sz="4" w:space="0" w:color="auto"/>
              <w:bottom w:val="single" w:sz="4" w:space="0" w:color="auto"/>
              <w:right w:val="single" w:sz="4" w:space="0" w:color="auto"/>
            </w:tcBorders>
            <w:noWrap/>
            <w:vAlign w:val="center"/>
          </w:tcPr>
          <w:p w14:paraId="0E7E5047" w14:textId="77777777" w:rsidR="00E86DD5" w:rsidRDefault="00E86DD5"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5324" w:type="dxa"/>
            <w:gridSpan w:val="2"/>
            <w:tcBorders>
              <w:top w:val="single" w:sz="4" w:space="0" w:color="auto"/>
              <w:left w:val="nil"/>
              <w:bottom w:val="single" w:sz="4" w:space="0" w:color="auto"/>
              <w:right w:val="single" w:sz="4" w:space="0" w:color="000000"/>
            </w:tcBorders>
            <w:vAlign w:val="center"/>
          </w:tcPr>
          <w:p w14:paraId="1EDA6C4B" w14:textId="77777777" w:rsidR="00E86DD5" w:rsidRDefault="00E86DD5"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noWrap/>
          </w:tcPr>
          <w:p w14:paraId="3C792B13" w14:textId="77777777" w:rsidR="00E86DD5" w:rsidRDefault="00E86DD5"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134" w:type="dxa"/>
            <w:tcBorders>
              <w:top w:val="single" w:sz="4" w:space="0" w:color="auto"/>
              <w:left w:val="nil"/>
              <w:bottom w:val="single" w:sz="4" w:space="0" w:color="auto"/>
              <w:right w:val="single" w:sz="4" w:space="0" w:color="auto"/>
            </w:tcBorders>
            <w:noWrap/>
          </w:tcPr>
          <w:p w14:paraId="0F7649BA" w14:textId="77777777" w:rsidR="00E86DD5" w:rsidRDefault="00E86DD5"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E86DD5" w14:paraId="00E6D730" w14:textId="77777777" w:rsidTr="004F75E4">
        <w:trPr>
          <w:trHeight w:val="270"/>
        </w:trPr>
        <w:tc>
          <w:tcPr>
            <w:tcW w:w="647" w:type="dxa"/>
            <w:vMerge w:val="restart"/>
            <w:tcBorders>
              <w:top w:val="nil"/>
              <w:left w:val="single" w:sz="4" w:space="0" w:color="auto"/>
              <w:bottom w:val="single" w:sz="4" w:space="0" w:color="auto"/>
              <w:right w:val="single" w:sz="4" w:space="0" w:color="auto"/>
            </w:tcBorders>
            <w:noWrap/>
            <w:vAlign w:val="center"/>
          </w:tcPr>
          <w:p w14:paraId="6F67BEC0"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4190" w:type="dxa"/>
            <w:vMerge w:val="restart"/>
            <w:tcBorders>
              <w:top w:val="nil"/>
              <w:left w:val="single" w:sz="4" w:space="0" w:color="auto"/>
              <w:bottom w:val="single" w:sz="4" w:space="0" w:color="000000"/>
              <w:right w:val="single" w:sz="4" w:space="0" w:color="auto"/>
            </w:tcBorders>
            <w:vAlign w:val="center"/>
          </w:tcPr>
          <w:p w14:paraId="7A0DBE9D"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下凹式绿地、雨水花园等有调蓄雨水功能的绿地和水体的面积之和占绿地面积的比例</w:t>
            </w:r>
          </w:p>
        </w:tc>
        <w:tc>
          <w:tcPr>
            <w:tcW w:w="1134" w:type="dxa"/>
            <w:tcBorders>
              <w:top w:val="nil"/>
              <w:left w:val="nil"/>
              <w:bottom w:val="single" w:sz="4" w:space="0" w:color="auto"/>
              <w:right w:val="single" w:sz="4" w:space="0" w:color="auto"/>
            </w:tcBorders>
            <w:noWrap/>
            <w:vAlign w:val="center"/>
          </w:tcPr>
          <w:p w14:paraId="7C567867" w14:textId="77777777" w:rsidR="00E86DD5" w:rsidRDefault="00E86DD5" w:rsidP="004F75E4">
            <w:pPr>
              <w:widowControl/>
              <w:jc w:val="center"/>
              <w:rPr>
                <w:rFonts w:ascii="宋体" w:hAnsi="宋体" w:cs="宋体"/>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40%</w:t>
            </w:r>
          </w:p>
        </w:tc>
        <w:tc>
          <w:tcPr>
            <w:tcW w:w="1134" w:type="dxa"/>
            <w:tcBorders>
              <w:top w:val="nil"/>
              <w:left w:val="nil"/>
              <w:bottom w:val="single" w:sz="4" w:space="0" w:color="auto"/>
              <w:right w:val="single" w:sz="4" w:space="0" w:color="auto"/>
            </w:tcBorders>
            <w:noWrap/>
            <w:vAlign w:val="center"/>
          </w:tcPr>
          <w:p w14:paraId="1C5612DD"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134" w:type="dxa"/>
            <w:vMerge w:val="restart"/>
            <w:tcBorders>
              <w:top w:val="nil"/>
              <w:left w:val="single" w:sz="4" w:space="0" w:color="auto"/>
              <w:bottom w:val="single" w:sz="4" w:space="0" w:color="000000"/>
              <w:right w:val="single" w:sz="4" w:space="0" w:color="auto"/>
            </w:tcBorders>
            <w:noWrap/>
            <w:vAlign w:val="center"/>
          </w:tcPr>
          <w:p w14:paraId="2D1E5D1C" w14:textId="77777777" w:rsidR="00E86DD5" w:rsidRDefault="00E86DD5" w:rsidP="004F75E4">
            <w:pPr>
              <w:widowControl/>
              <w:jc w:val="center"/>
              <w:rPr>
                <w:rFonts w:ascii="宋体" w:hAnsi="宋体" w:cs="宋体"/>
                <w:color w:val="000000"/>
                <w:kern w:val="0"/>
                <w:szCs w:val="21"/>
              </w:rPr>
            </w:pPr>
          </w:p>
        </w:tc>
      </w:tr>
      <w:tr w:rsidR="00E86DD5" w14:paraId="2F04BFFB" w14:textId="77777777" w:rsidTr="004F75E4">
        <w:trPr>
          <w:trHeight w:val="270"/>
        </w:trPr>
        <w:tc>
          <w:tcPr>
            <w:tcW w:w="647" w:type="dxa"/>
            <w:vMerge/>
            <w:tcBorders>
              <w:top w:val="nil"/>
              <w:left w:val="single" w:sz="4" w:space="0" w:color="auto"/>
              <w:bottom w:val="single" w:sz="4" w:space="0" w:color="auto"/>
              <w:right w:val="single" w:sz="4" w:space="0" w:color="auto"/>
            </w:tcBorders>
            <w:vAlign w:val="center"/>
          </w:tcPr>
          <w:p w14:paraId="32DA0203" w14:textId="77777777" w:rsidR="00E86DD5" w:rsidRDefault="00E86DD5" w:rsidP="004F75E4">
            <w:pPr>
              <w:widowControl/>
              <w:jc w:val="center"/>
              <w:rPr>
                <w:rFonts w:ascii="宋体" w:hAnsi="宋体" w:cs="宋体"/>
                <w:color w:val="000000"/>
                <w:kern w:val="0"/>
                <w:szCs w:val="21"/>
              </w:rPr>
            </w:pPr>
          </w:p>
        </w:tc>
        <w:tc>
          <w:tcPr>
            <w:tcW w:w="4190" w:type="dxa"/>
            <w:vMerge/>
            <w:tcBorders>
              <w:top w:val="nil"/>
              <w:left w:val="single" w:sz="4" w:space="0" w:color="auto"/>
              <w:bottom w:val="single" w:sz="4" w:space="0" w:color="000000"/>
              <w:right w:val="single" w:sz="4" w:space="0" w:color="auto"/>
            </w:tcBorders>
            <w:vAlign w:val="center"/>
          </w:tcPr>
          <w:p w14:paraId="708C020F" w14:textId="77777777" w:rsidR="00E86DD5" w:rsidRDefault="00E86DD5" w:rsidP="004F75E4">
            <w:pPr>
              <w:widowControl/>
              <w:jc w:val="left"/>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637DE0A" w14:textId="77777777" w:rsidR="00E86DD5" w:rsidRDefault="00E86DD5" w:rsidP="004F75E4">
            <w:pPr>
              <w:widowControl/>
              <w:jc w:val="center"/>
              <w:rPr>
                <w:rFonts w:ascii="宋体" w:hAnsi="宋体" w:cs="宋体"/>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60%</w:t>
            </w:r>
          </w:p>
        </w:tc>
        <w:tc>
          <w:tcPr>
            <w:tcW w:w="1134" w:type="dxa"/>
            <w:tcBorders>
              <w:top w:val="nil"/>
              <w:left w:val="nil"/>
              <w:bottom w:val="single" w:sz="4" w:space="0" w:color="auto"/>
              <w:right w:val="single" w:sz="4" w:space="0" w:color="auto"/>
            </w:tcBorders>
            <w:noWrap/>
            <w:vAlign w:val="center"/>
          </w:tcPr>
          <w:p w14:paraId="684E0D1B"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134" w:type="dxa"/>
            <w:vMerge/>
            <w:tcBorders>
              <w:top w:val="nil"/>
              <w:left w:val="single" w:sz="4" w:space="0" w:color="auto"/>
              <w:bottom w:val="single" w:sz="4" w:space="0" w:color="000000"/>
              <w:right w:val="single" w:sz="4" w:space="0" w:color="auto"/>
            </w:tcBorders>
            <w:vAlign w:val="center"/>
          </w:tcPr>
          <w:p w14:paraId="1559BF18" w14:textId="77777777" w:rsidR="00E86DD5" w:rsidRDefault="00E86DD5" w:rsidP="004F75E4">
            <w:pPr>
              <w:widowControl/>
              <w:jc w:val="center"/>
              <w:rPr>
                <w:rFonts w:ascii="宋体" w:hAnsi="宋体" w:cs="宋体"/>
                <w:color w:val="000000"/>
                <w:kern w:val="0"/>
                <w:szCs w:val="21"/>
              </w:rPr>
            </w:pPr>
          </w:p>
        </w:tc>
      </w:tr>
      <w:tr w:rsidR="00E86DD5" w14:paraId="74D16955" w14:textId="77777777" w:rsidTr="004F75E4">
        <w:trPr>
          <w:trHeight w:val="270"/>
        </w:trPr>
        <w:tc>
          <w:tcPr>
            <w:tcW w:w="647" w:type="dxa"/>
            <w:tcBorders>
              <w:top w:val="nil"/>
              <w:left w:val="single" w:sz="4" w:space="0" w:color="auto"/>
              <w:bottom w:val="single" w:sz="4" w:space="0" w:color="auto"/>
              <w:right w:val="single" w:sz="4" w:space="0" w:color="auto"/>
            </w:tcBorders>
            <w:noWrap/>
            <w:vAlign w:val="center"/>
          </w:tcPr>
          <w:p w14:paraId="6445C5DD"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5324" w:type="dxa"/>
            <w:gridSpan w:val="2"/>
            <w:tcBorders>
              <w:top w:val="single" w:sz="4" w:space="0" w:color="auto"/>
              <w:left w:val="nil"/>
              <w:bottom w:val="single" w:sz="4" w:space="0" w:color="auto"/>
              <w:right w:val="single" w:sz="4" w:space="0" w:color="000000"/>
            </w:tcBorders>
            <w:vAlign w:val="center"/>
          </w:tcPr>
          <w:p w14:paraId="63C4ACA3"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衔接和引导不少于</w:t>
            </w:r>
            <w:r>
              <w:rPr>
                <w:rFonts w:ascii="宋体" w:hAnsi="宋体" w:cs="宋体"/>
                <w:color w:val="000000"/>
                <w:kern w:val="0"/>
                <w:szCs w:val="21"/>
              </w:rPr>
              <w:t xml:space="preserve"> 80% </w:t>
            </w:r>
            <w:r>
              <w:rPr>
                <w:rFonts w:ascii="宋体" w:hAnsi="宋体" w:cs="宋体" w:hint="eastAsia"/>
                <w:color w:val="000000"/>
                <w:kern w:val="0"/>
                <w:szCs w:val="21"/>
              </w:rPr>
              <w:t>的屋面雨水进入地面生态设施</w:t>
            </w:r>
          </w:p>
        </w:tc>
        <w:tc>
          <w:tcPr>
            <w:tcW w:w="1134" w:type="dxa"/>
            <w:tcBorders>
              <w:top w:val="nil"/>
              <w:left w:val="nil"/>
              <w:bottom w:val="single" w:sz="4" w:space="0" w:color="auto"/>
              <w:right w:val="single" w:sz="4" w:space="0" w:color="auto"/>
            </w:tcBorders>
            <w:noWrap/>
            <w:vAlign w:val="center"/>
          </w:tcPr>
          <w:p w14:paraId="0B1FE500"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134" w:type="dxa"/>
            <w:tcBorders>
              <w:top w:val="nil"/>
              <w:left w:val="nil"/>
              <w:bottom w:val="single" w:sz="4" w:space="0" w:color="auto"/>
              <w:right w:val="single" w:sz="4" w:space="0" w:color="auto"/>
            </w:tcBorders>
            <w:noWrap/>
            <w:vAlign w:val="center"/>
          </w:tcPr>
          <w:p w14:paraId="61A0E72C" w14:textId="77777777" w:rsidR="00E86DD5" w:rsidRDefault="00E86DD5" w:rsidP="004F75E4">
            <w:pPr>
              <w:widowControl/>
              <w:jc w:val="center"/>
              <w:rPr>
                <w:rFonts w:ascii="宋体" w:hAnsi="宋体" w:cs="宋体"/>
                <w:color w:val="000000"/>
                <w:kern w:val="0"/>
                <w:szCs w:val="21"/>
              </w:rPr>
            </w:pPr>
          </w:p>
        </w:tc>
      </w:tr>
      <w:tr w:rsidR="00E86DD5" w14:paraId="2BC5CDED" w14:textId="77777777" w:rsidTr="004F75E4">
        <w:trPr>
          <w:trHeight w:val="270"/>
        </w:trPr>
        <w:tc>
          <w:tcPr>
            <w:tcW w:w="647" w:type="dxa"/>
            <w:tcBorders>
              <w:top w:val="nil"/>
              <w:left w:val="single" w:sz="4" w:space="0" w:color="auto"/>
              <w:bottom w:val="single" w:sz="4" w:space="0" w:color="auto"/>
              <w:right w:val="single" w:sz="4" w:space="0" w:color="auto"/>
            </w:tcBorders>
            <w:noWrap/>
            <w:vAlign w:val="center"/>
          </w:tcPr>
          <w:p w14:paraId="20C2E6BB"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5324" w:type="dxa"/>
            <w:gridSpan w:val="2"/>
            <w:tcBorders>
              <w:top w:val="single" w:sz="4" w:space="0" w:color="auto"/>
              <w:left w:val="nil"/>
              <w:bottom w:val="single" w:sz="4" w:space="0" w:color="auto"/>
              <w:right w:val="single" w:sz="4" w:space="0" w:color="000000"/>
            </w:tcBorders>
            <w:vAlign w:val="center"/>
          </w:tcPr>
          <w:p w14:paraId="701A495B"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衔接和引导不少于</w:t>
            </w:r>
            <w:r>
              <w:rPr>
                <w:rFonts w:ascii="宋体" w:hAnsi="宋体" w:cs="宋体"/>
                <w:color w:val="000000"/>
                <w:kern w:val="0"/>
                <w:szCs w:val="21"/>
              </w:rPr>
              <w:t xml:space="preserve"> 80% </w:t>
            </w:r>
            <w:r>
              <w:rPr>
                <w:rFonts w:ascii="宋体" w:hAnsi="宋体" w:cs="宋体" w:hint="eastAsia"/>
                <w:color w:val="000000"/>
                <w:kern w:val="0"/>
                <w:szCs w:val="21"/>
              </w:rPr>
              <w:t>的道路雨水进入地面生态设施</w:t>
            </w:r>
          </w:p>
        </w:tc>
        <w:tc>
          <w:tcPr>
            <w:tcW w:w="1134" w:type="dxa"/>
            <w:tcBorders>
              <w:top w:val="nil"/>
              <w:left w:val="nil"/>
              <w:bottom w:val="single" w:sz="4" w:space="0" w:color="auto"/>
              <w:right w:val="single" w:sz="4" w:space="0" w:color="auto"/>
            </w:tcBorders>
            <w:noWrap/>
            <w:vAlign w:val="center"/>
          </w:tcPr>
          <w:p w14:paraId="3B7D1574"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4</w:t>
            </w:r>
          </w:p>
        </w:tc>
        <w:tc>
          <w:tcPr>
            <w:tcW w:w="1134" w:type="dxa"/>
            <w:tcBorders>
              <w:top w:val="nil"/>
              <w:left w:val="nil"/>
              <w:bottom w:val="single" w:sz="4" w:space="0" w:color="auto"/>
              <w:right w:val="single" w:sz="4" w:space="0" w:color="auto"/>
            </w:tcBorders>
            <w:noWrap/>
            <w:vAlign w:val="center"/>
          </w:tcPr>
          <w:p w14:paraId="48ACE479" w14:textId="77777777" w:rsidR="00E86DD5" w:rsidRDefault="00E86DD5" w:rsidP="004F75E4">
            <w:pPr>
              <w:widowControl/>
              <w:jc w:val="center"/>
              <w:rPr>
                <w:rFonts w:ascii="宋体" w:hAnsi="宋体" w:cs="宋体"/>
                <w:color w:val="000000"/>
                <w:kern w:val="0"/>
                <w:szCs w:val="21"/>
              </w:rPr>
            </w:pPr>
          </w:p>
        </w:tc>
      </w:tr>
      <w:tr w:rsidR="00E86DD5" w14:paraId="1EC57C13" w14:textId="77777777" w:rsidTr="004F75E4">
        <w:trPr>
          <w:trHeight w:val="270"/>
        </w:trPr>
        <w:tc>
          <w:tcPr>
            <w:tcW w:w="647" w:type="dxa"/>
            <w:tcBorders>
              <w:top w:val="nil"/>
              <w:left w:val="single" w:sz="4" w:space="0" w:color="auto"/>
              <w:bottom w:val="single" w:sz="4" w:space="0" w:color="auto"/>
              <w:right w:val="single" w:sz="4" w:space="0" w:color="auto"/>
            </w:tcBorders>
            <w:noWrap/>
            <w:vAlign w:val="center"/>
          </w:tcPr>
          <w:p w14:paraId="5E79BA03"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4</w:t>
            </w:r>
          </w:p>
        </w:tc>
        <w:tc>
          <w:tcPr>
            <w:tcW w:w="5324" w:type="dxa"/>
            <w:gridSpan w:val="2"/>
            <w:tcBorders>
              <w:top w:val="single" w:sz="4" w:space="0" w:color="auto"/>
              <w:left w:val="nil"/>
              <w:bottom w:val="single" w:sz="4" w:space="0" w:color="auto"/>
              <w:right w:val="single" w:sz="4" w:space="0" w:color="000000"/>
            </w:tcBorders>
            <w:vAlign w:val="center"/>
          </w:tcPr>
          <w:p w14:paraId="7EE1F8C7"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硬质铺装地面中透水铺装面积的比例达到</w:t>
            </w:r>
            <w:r>
              <w:rPr>
                <w:rFonts w:ascii="宋体" w:hAnsi="宋体" w:cs="宋体"/>
                <w:color w:val="000000"/>
                <w:kern w:val="0"/>
                <w:szCs w:val="21"/>
              </w:rPr>
              <w:t xml:space="preserve"> 50%</w:t>
            </w:r>
          </w:p>
        </w:tc>
        <w:tc>
          <w:tcPr>
            <w:tcW w:w="1134" w:type="dxa"/>
            <w:tcBorders>
              <w:top w:val="nil"/>
              <w:left w:val="nil"/>
              <w:bottom w:val="single" w:sz="4" w:space="0" w:color="auto"/>
              <w:right w:val="single" w:sz="4" w:space="0" w:color="auto"/>
            </w:tcBorders>
            <w:noWrap/>
            <w:vAlign w:val="center"/>
          </w:tcPr>
          <w:p w14:paraId="3E11D584"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134" w:type="dxa"/>
            <w:tcBorders>
              <w:top w:val="nil"/>
              <w:left w:val="nil"/>
              <w:bottom w:val="single" w:sz="4" w:space="0" w:color="auto"/>
              <w:right w:val="single" w:sz="4" w:space="0" w:color="auto"/>
            </w:tcBorders>
            <w:noWrap/>
            <w:vAlign w:val="center"/>
          </w:tcPr>
          <w:p w14:paraId="4D390018" w14:textId="77777777" w:rsidR="00E86DD5" w:rsidRDefault="00E86DD5" w:rsidP="004F75E4">
            <w:pPr>
              <w:widowControl/>
              <w:jc w:val="center"/>
              <w:rPr>
                <w:rFonts w:ascii="宋体" w:hAnsi="宋体" w:cs="宋体"/>
                <w:color w:val="000000"/>
                <w:kern w:val="0"/>
                <w:szCs w:val="21"/>
              </w:rPr>
            </w:pPr>
          </w:p>
        </w:tc>
      </w:tr>
      <w:tr w:rsidR="00E86DD5" w14:paraId="7BC9364E" w14:textId="77777777" w:rsidTr="004F75E4">
        <w:trPr>
          <w:trHeight w:val="270"/>
        </w:trPr>
        <w:tc>
          <w:tcPr>
            <w:tcW w:w="5971" w:type="dxa"/>
            <w:gridSpan w:val="3"/>
            <w:tcBorders>
              <w:top w:val="single" w:sz="4" w:space="0" w:color="auto"/>
              <w:left w:val="single" w:sz="4" w:space="0" w:color="auto"/>
              <w:bottom w:val="single" w:sz="4" w:space="0" w:color="auto"/>
              <w:right w:val="single" w:sz="4" w:space="0" w:color="000000"/>
            </w:tcBorders>
            <w:noWrap/>
            <w:vAlign w:val="center"/>
          </w:tcPr>
          <w:p w14:paraId="1935B933" w14:textId="77777777" w:rsidR="00E86DD5" w:rsidRDefault="00E86DD5"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134" w:type="dxa"/>
            <w:tcBorders>
              <w:top w:val="nil"/>
              <w:left w:val="nil"/>
              <w:bottom w:val="single" w:sz="4" w:space="0" w:color="auto"/>
              <w:right w:val="single" w:sz="4" w:space="0" w:color="auto"/>
            </w:tcBorders>
            <w:noWrap/>
            <w:vAlign w:val="center"/>
          </w:tcPr>
          <w:p w14:paraId="3D0E9A44" w14:textId="77777777" w:rsidR="00E86DD5" w:rsidRDefault="00E86DD5" w:rsidP="004F75E4">
            <w:pPr>
              <w:widowControl/>
              <w:jc w:val="center"/>
              <w:rPr>
                <w:rFonts w:ascii="宋体" w:hAnsi="宋体" w:cs="宋体"/>
                <w:color w:val="000000"/>
                <w:kern w:val="0"/>
                <w:szCs w:val="21"/>
              </w:rPr>
            </w:pPr>
            <w:r>
              <w:rPr>
                <w:rFonts w:ascii="宋体" w:hAnsi="宋体" w:cs="宋体"/>
                <w:color w:val="000000"/>
                <w:kern w:val="0"/>
                <w:szCs w:val="21"/>
              </w:rPr>
              <w:t>15</w:t>
            </w:r>
          </w:p>
        </w:tc>
        <w:tc>
          <w:tcPr>
            <w:tcW w:w="1134" w:type="dxa"/>
            <w:tcBorders>
              <w:top w:val="nil"/>
              <w:left w:val="nil"/>
              <w:bottom w:val="single" w:sz="4" w:space="0" w:color="auto"/>
              <w:right w:val="single" w:sz="4" w:space="0" w:color="auto"/>
            </w:tcBorders>
            <w:noWrap/>
            <w:vAlign w:val="center"/>
          </w:tcPr>
          <w:p w14:paraId="7440FA24" w14:textId="77777777" w:rsidR="00E86DD5" w:rsidRDefault="00E86DD5" w:rsidP="004F75E4">
            <w:pPr>
              <w:widowControl/>
              <w:jc w:val="center"/>
              <w:rPr>
                <w:rFonts w:ascii="宋体" w:hAnsi="宋体" w:cs="宋体"/>
                <w:color w:val="000000"/>
                <w:kern w:val="0"/>
                <w:szCs w:val="21"/>
              </w:rPr>
            </w:pPr>
          </w:p>
        </w:tc>
      </w:tr>
    </w:tbl>
    <w:p w14:paraId="713538A8" w14:textId="77777777" w:rsidR="00E86DD5" w:rsidRDefault="00E86DD5" w:rsidP="00E86DD5">
      <w:pPr>
        <w:pStyle w:val="10"/>
        <w:spacing w:line="288" w:lineRule="auto"/>
        <w:ind w:firstLineChars="0" w:firstLine="0"/>
        <w:rPr>
          <w:b/>
          <w:bCs/>
          <w:lang w:val="zh-CN"/>
        </w:rPr>
      </w:pPr>
    </w:p>
    <w:p w14:paraId="21CB7BA5" w14:textId="77777777" w:rsidR="00E86DD5" w:rsidRDefault="00E86DD5" w:rsidP="00E86DD5">
      <w:pPr>
        <w:numPr>
          <w:ilvl w:val="0"/>
          <w:numId w:val="27"/>
        </w:numPr>
        <w:spacing w:line="288" w:lineRule="auto"/>
        <w:rPr>
          <w:rFonts w:ascii="宋体"/>
          <w:b/>
          <w:kern w:val="0"/>
          <w:sz w:val="24"/>
        </w:rPr>
      </w:pPr>
      <w:r>
        <w:rPr>
          <w:rFonts w:ascii="宋体" w:hAnsi="宋体" w:hint="eastAsia"/>
          <w:b/>
          <w:kern w:val="0"/>
          <w:sz w:val="24"/>
        </w:rPr>
        <w:t>评价要点</w:t>
      </w:r>
    </w:p>
    <w:p w14:paraId="1653311A" w14:textId="77777777" w:rsidR="00E86DD5" w:rsidRDefault="00E86DD5" w:rsidP="00E86DD5">
      <w:pPr>
        <w:pStyle w:val="a4"/>
        <w:numPr>
          <w:ilvl w:val="0"/>
          <w:numId w:val="1"/>
        </w:numPr>
        <w:spacing w:line="288" w:lineRule="auto"/>
        <w:ind w:leftChars="100" w:left="632" w:hangingChars="200" w:hanging="422"/>
        <w:rPr>
          <w:b/>
          <w:lang w:val="zh-CN"/>
        </w:rPr>
      </w:pPr>
      <w:r>
        <w:rPr>
          <w:rFonts w:hint="eastAsia"/>
          <w:b/>
        </w:rPr>
        <w:t>下凹</w:t>
      </w:r>
      <w:r>
        <w:rPr>
          <w:rFonts w:hint="eastAsia"/>
          <w:b/>
          <w:lang w:val="zh-CN"/>
        </w:rPr>
        <w:t>式绿地、雨水花园等有调蓄雨水功能的绿地和水体的面积之和占绿地面积的比例：</w:t>
      </w:r>
    </w:p>
    <w:p w14:paraId="108F62DA" w14:textId="77777777" w:rsidR="00E86DD5" w:rsidRDefault="00E86DD5" w:rsidP="00E86DD5">
      <w:pPr>
        <w:pStyle w:val="a4"/>
        <w:spacing w:line="288" w:lineRule="auto"/>
        <w:ind w:firstLineChars="0" w:firstLine="0"/>
        <w:rPr>
          <w:lang w:val="zh-CN"/>
        </w:rPr>
      </w:pPr>
      <w:r>
        <w:rPr>
          <w:rFonts w:hint="eastAsia"/>
          <w:kern w:val="0"/>
        </w:rPr>
        <w:t>有调蓄雨水功能的绿地和水体的面积之和</w:t>
      </w:r>
      <w:r>
        <w:rPr>
          <w:rFonts w:hint="eastAsia"/>
          <w:lang w:val="zh-CN"/>
        </w:rPr>
        <w:t>：</w:t>
      </w:r>
      <w:r>
        <w:rPr>
          <w:u w:val="single"/>
          <w:lang w:val="zh-CN"/>
        </w:rPr>
        <w:t xml:space="preserve">       </w:t>
      </w:r>
      <w:r>
        <w:rPr>
          <w:lang w:val="zh-CN"/>
        </w:rPr>
        <w:t>m</w:t>
      </w:r>
      <w:r>
        <w:rPr>
          <w:vertAlign w:val="superscript"/>
          <w:lang w:val="zh-CN"/>
        </w:rPr>
        <w:t>2</w:t>
      </w:r>
    </w:p>
    <w:p w14:paraId="67D005B5" w14:textId="77777777" w:rsidR="00E86DD5" w:rsidRDefault="00E86DD5" w:rsidP="00E86DD5">
      <w:pPr>
        <w:pStyle w:val="a4"/>
        <w:spacing w:line="288" w:lineRule="auto"/>
        <w:ind w:firstLineChars="0" w:firstLine="0"/>
        <w:rPr>
          <w:kern w:val="0"/>
        </w:rPr>
      </w:pPr>
      <w:r>
        <w:rPr>
          <w:rFonts w:hint="eastAsia"/>
          <w:kern w:val="0"/>
        </w:rPr>
        <w:t>场地绿地面积：</w:t>
      </w:r>
      <w:r w:rsidR="00683631">
        <w:rPr>
          <w:u w:val="single"/>
          <w:lang w:val="zh-CN"/>
        </w:rPr>
        <w:t xml:space="preserve">       </w:t>
      </w:r>
      <w:r>
        <w:rPr>
          <w:kern w:val="0"/>
        </w:rPr>
        <w:t>m2</w:t>
      </w:r>
    </w:p>
    <w:p w14:paraId="3277D9A8" w14:textId="77777777" w:rsidR="00E86DD5" w:rsidRDefault="00E86DD5" w:rsidP="00E86DD5">
      <w:pPr>
        <w:pStyle w:val="a4"/>
        <w:spacing w:line="288" w:lineRule="auto"/>
        <w:ind w:firstLineChars="0" w:firstLine="0"/>
        <w:rPr>
          <w:kern w:val="0"/>
        </w:rPr>
      </w:pPr>
      <w:r>
        <w:rPr>
          <w:rFonts w:hint="eastAsia"/>
          <w:kern w:val="0"/>
        </w:rPr>
        <w:t>有调蓄雨水功能的绿地和水体的面积之和占绿地面积的比例：</w:t>
      </w:r>
      <w:r w:rsidR="006663D8">
        <w:rPr>
          <w:u w:val="single"/>
          <w:lang w:val="zh-CN"/>
        </w:rPr>
        <w:t xml:space="preserve">       </w:t>
      </w:r>
      <w:r>
        <w:rPr>
          <w:kern w:val="0"/>
        </w:rPr>
        <w:t xml:space="preserve"> %</w:t>
      </w:r>
    </w:p>
    <w:p w14:paraId="3AE5C0E6" w14:textId="77777777" w:rsidR="00E86DD5" w:rsidRDefault="00E86DD5" w:rsidP="00E86DD5">
      <w:pPr>
        <w:pStyle w:val="a4"/>
        <w:spacing w:line="288" w:lineRule="auto"/>
        <w:ind w:firstLineChars="0" w:firstLine="0"/>
      </w:pPr>
      <w:r>
        <w:rPr>
          <w:rFonts w:hint="eastAsia"/>
          <w:kern w:val="0"/>
        </w:rPr>
        <w:t>绿色雨水基础设</w:t>
      </w:r>
      <w:r>
        <w:rPr>
          <w:rFonts w:hint="eastAsia"/>
        </w:rPr>
        <w:t>施统计：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3970"/>
        <w:gridCol w:w="3413"/>
      </w:tblGrid>
      <w:tr w:rsidR="00E86DD5" w14:paraId="32A4ABEB" w14:textId="77777777" w:rsidTr="004F75E4">
        <w:tc>
          <w:tcPr>
            <w:tcW w:w="981" w:type="dxa"/>
          </w:tcPr>
          <w:p w14:paraId="1B25FA3E" w14:textId="77777777" w:rsidR="00E86DD5" w:rsidRDefault="00E86DD5" w:rsidP="004F75E4">
            <w:pPr>
              <w:spacing w:line="288" w:lineRule="auto"/>
            </w:pPr>
            <w:r>
              <w:rPr>
                <w:rFonts w:hint="eastAsia"/>
              </w:rPr>
              <w:t>序号</w:t>
            </w:r>
          </w:p>
        </w:tc>
        <w:tc>
          <w:tcPr>
            <w:tcW w:w="3970" w:type="dxa"/>
          </w:tcPr>
          <w:p w14:paraId="1AFDE954" w14:textId="77777777" w:rsidR="00E86DD5" w:rsidRDefault="00E86DD5" w:rsidP="004F75E4">
            <w:pPr>
              <w:spacing w:line="288" w:lineRule="auto"/>
            </w:pPr>
            <w:r>
              <w:rPr>
                <w:rFonts w:ascii="宋体" w:cs="宋体" w:hint="eastAsia"/>
                <w:kern w:val="0"/>
                <w:szCs w:val="21"/>
              </w:rPr>
              <w:t>绿色雨水基础</w:t>
            </w:r>
            <w:r>
              <w:rPr>
                <w:rFonts w:hint="eastAsia"/>
              </w:rPr>
              <w:t>设施类型</w:t>
            </w:r>
          </w:p>
        </w:tc>
        <w:tc>
          <w:tcPr>
            <w:tcW w:w="3413" w:type="dxa"/>
          </w:tcPr>
          <w:p w14:paraId="19ECF5F6" w14:textId="77777777" w:rsidR="00E86DD5" w:rsidRDefault="00E86DD5" w:rsidP="004F75E4">
            <w:pPr>
              <w:spacing w:line="288" w:lineRule="auto"/>
            </w:pPr>
            <w:r>
              <w:rPr>
                <w:rFonts w:hint="eastAsia"/>
              </w:rPr>
              <w:t>面积（</w:t>
            </w:r>
            <w:r>
              <w:t>m</w:t>
            </w:r>
            <w:r>
              <w:rPr>
                <w:vertAlign w:val="superscript"/>
              </w:rPr>
              <w:t>2</w:t>
            </w:r>
            <w:r>
              <w:rPr>
                <w:rFonts w:hint="eastAsia"/>
              </w:rPr>
              <w:t>）</w:t>
            </w:r>
          </w:p>
        </w:tc>
      </w:tr>
      <w:tr w:rsidR="00E86DD5" w14:paraId="1904EC53" w14:textId="77777777" w:rsidTr="004F75E4">
        <w:tc>
          <w:tcPr>
            <w:tcW w:w="981" w:type="dxa"/>
            <w:vAlign w:val="center"/>
          </w:tcPr>
          <w:p w14:paraId="72643022"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1</w:t>
            </w:r>
          </w:p>
        </w:tc>
        <w:tc>
          <w:tcPr>
            <w:tcW w:w="3970" w:type="dxa"/>
          </w:tcPr>
          <w:p w14:paraId="0897796C"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雨水花园</w:t>
            </w:r>
          </w:p>
        </w:tc>
        <w:tc>
          <w:tcPr>
            <w:tcW w:w="3413" w:type="dxa"/>
          </w:tcPr>
          <w:p w14:paraId="3619DB75" w14:textId="77777777" w:rsidR="00E86DD5" w:rsidRDefault="00E86DD5" w:rsidP="004F75E4">
            <w:pPr>
              <w:widowControl/>
              <w:jc w:val="left"/>
              <w:rPr>
                <w:rFonts w:ascii="宋体" w:hAnsi="宋体" w:cs="宋体"/>
                <w:color w:val="000000"/>
                <w:kern w:val="0"/>
                <w:szCs w:val="21"/>
              </w:rPr>
            </w:pPr>
          </w:p>
        </w:tc>
      </w:tr>
      <w:tr w:rsidR="00E86DD5" w14:paraId="6565218F" w14:textId="77777777" w:rsidTr="004F75E4">
        <w:tc>
          <w:tcPr>
            <w:tcW w:w="981" w:type="dxa"/>
          </w:tcPr>
          <w:p w14:paraId="6CEAF74E"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2</w:t>
            </w:r>
          </w:p>
        </w:tc>
        <w:tc>
          <w:tcPr>
            <w:tcW w:w="3970" w:type="dxa"/>
          </w:tcPr>
          <w:p w14:paraId="0D1E4C4C"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下凹式绿地</w:t>
            </w:r>
          </w:p>
        </w:tc>
        <w:tc>
          <w:tcPr>
            <w:tcW w:w="3413" w:type="dxa"/>
          </w:tcPr>
          <w:p w14:paraId="5E61B4E2" w14:textId="77777777" w:rsidR="00E86DD5" w:rsidRDefault="00E86DD5" w:rsidP="004F75E4">
            <w:pPr>
              <w:widowControl/>
              <w:jc w:val="left"/>
              <w:rPr>
                <w:rFonts w:ascii="宋体" w:hAnsi="宋体" w:cs="宋体"/>
                <w:color w:val="000000"/>
                <w:kern w:val="0"/>
                <w:szCs w:val="21"/>
              </w:rPr>
            </w:pPr>
          </w:p>
        </w:tc>
      </w:tr>
      <w:tr w:rsidR="00E86DD5" w14:paraId="15DD2E34" w14:textId="77777777" w:rsidTr="004F75E4">
        <w:tc>
          <w:tcPr>
            <w:tcW w:w="981" w:type="dxa"/>
          </w:tcPr>
          <w:p w14:paraId="73C55485"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3</w:t>
            </w:r>
          </w:p>
        </w:tc>
        <w:tc>
          <w:tcPr>
            <w:tcW w:w="3970" w:type="dxa"/>
          </w:tcPr>
          <w:p w14:paraId="74486FE5"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植被浅沟</w:t>
            </w:r>
          </w:p>
        </w:tc>
        <w:tc>
          <w:tcPr>
            <w:tcW w:w="3413" w:type="dxa"/>
          </w:tcPr>
          <w:p w14:paraId="19F98E84" w14:textId="77777777" w:rsidR="00E86DD5" w:rsidRDefault="00E86DD5" w:rsidP="004F75E4">
            <w:pPr>
              <w:widowControl/>
              <w:jc w:val="left"/>
              <w:rPr>
                <w:rFonts w:ascii="宋体" w:hAnsi="宋体" w:cs="宋体"/>
                <w:color w:val="000000"/>
                <w:kern w:val="0"/>
                <w:szCs w:val="21"/>
              </w:rPr>
            </w:pPr>
          </w:p>
        </w:tc>
      </w:tr>
      <w:tr w:rsidR="00E86DD5" w14:paraId="11D5D933" w14:textId="77777777" w:rsidTr="004F75E4">
        <w:tc>
          <w:tcPr>
            <w:tcW w:w="981" w:type="dxa"/>
          </w:tcPr>
          <w:p w14:paraId="614248F8"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4</w:t>
            </w:r>
          </w:p>
        </w:tc>
        <w:tc>
          <w:tcPr>
            <w:tcW w:w="3970" w:type="dxa"/>
          </w:tcPr>
          <w:p w14:paraId="46F64841"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雨水截留设施</w:t>
            </w:r>
          </w:p>
        </w:tc>
        <w:tc>
          <w:tcPr>
            <w:tcW w:w="3413" w:type="dxa"/>
          </w:tcPr>
          <w:p w14:paraId="713ED09C" w14:textId="77777777" w:rsidR="00E86DD5" w:rsidRDefault="00E86DD5" w:rsidP="004F75E4">
            <w:pPr>
              <w:widowControl/>
              <w:jc w:val="left"/>
              <w:rPr>
                <w:rFonts w:ascii="宋体" w:hAnsi="宋体" w:cs="宋体"/>
                <w:color w:val="000000"/>
                <w:kern w:val="0"/>
                <w:szCs w:val="21"/>
              </w:rPr>
            </w:pPr>
          </w:p>
        </w:tc>
      </w:tr>
      <w:tr w:rsidR="00E86DD5" w14:paraId="24AA8D2D" w14:textId="77777777" w:rsidTr="004F75E4">
        <w:tc>
          <w:tcPr>
            <w:tcW w:w="981" w:type="dxa"/>
          </w:tcPr>
          <w:p w14:paraId="53FA3BFD"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5</w:t>
            </w:r>
          </w:p>
        </w:tc>
        <w:tc>
          <w:tcPr>
            <w:tcW w:w="3970" w:type="dxa"/>
          </w:tcPr>
          <w:p w14:paraId="41DC372C"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渗透设施</w:t>
            </w:r>
          </w:p>
        </w:tc>
        <w:tc>
          <w:tcPr>
            <w:tcW w:w="3413" w:type="dxa"/>
          </w:tcPr>
          <w:p w14:paraId="383D59CB" w14:textId="77777777" w:rsidR="00E86DD5" w:rsidRDefault="00E86DD5" w:rsidP="004F75E4">
            <w:pPr>
              <w:widowControl/>
              <w:jc w:val="left"/>
              <w:rPr>
                <w:rFonts w:ascii="宋体" w:hAnsi="宋体" w:cs="宋体"/>
                <w:color w:val="000000"/>
                <w:kern w:val="0"/>
                <w:szCs w:val="21"/>
              </w:rPr>
            </w:pPr>
          </w:p>
        </w:tc>
      </w:tr>
      <w:tr w:rsidR="00E86DD5" w14:paraId="3F18461C" w14:textId="77777777" w:rsidTr="004F75E4">
        <w:tc>
          <w:tcPr>
            <w:tcW w:w="981" w:type="dxa"/>
          </w:tcPr>
          <w:p w14:paraId="3DF6B550"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6</w:t>
            </w:r>
          </w:p>
        </w:tc>
        <w:tc>
          <w:tcPr>
            <w:tcW w:w="3970" w:type="dxa"/>
          </w:tcPr>
          <w:p w14:paraId="3C96A038"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雨水塘</w:t>
            </w:r>
          </w:p>
        </w:tc>
        <w:tc>
          <w:tcPr>
            <w:tcW w:w="3413" w:type="dxa"/>
          </w:tcPr>
          <w:p w14:paraId="798D5C3B" w14:textId="77777777" w:rsidR="00E86DD5" w:rsidRDefault="00E86DD5" w:rsidP="004F75E4">
            <w:pPr>
              <w:widowControl/>
              <w:jc w:val="left"/>
              <w:rPr>
                <w:rFonts w:ascii="宋体" w:hAnsi="宋体" w:cs="宋体"/>
                <w:color w:val="000000"/>
                <w:kern w:val="0"/>
                <w:szCs w:val="21"/>
              </w:rPr>
            </w:pPr>
          </w:p>
        </w:tc>
      </w:tr>
      <w:tr w:rsidR="00E86DD5" w14:paraId="4EF5DEF3" w14:textId="77777777" w:rsidTr="004F75E4">
        <w:tc>
          <w:tcPr>
            <w:tcW w:w="981" w:type="dxa"/>
          </w:tcPr>
          <w:p w14:paraId="2146719F"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7</w:t>
            </w:r>
          </w:p>
        </w:tc>
        <w:tc>
          <w:tcPr>
            <w:tcW w:w="3970" w:type="dxa"/>
          </w:tcPr>
          <w:p w14:paraId="2681A540" w14:textId="77777777" w:rsidR="00E86DD5" w:rsidRDefault="00E86DD5" w:rsidP="004F75E4">
            <w:pPr>
              <w:widowControl/>
              <w:autoSpaceDE w:val="0"/>
              <w:autoSpaceDN w:val="0"/>
              <w:adjustRightInd w:val="0"/>
              <w:jc w:val="left"/>
              <w:rPr>
                <w:rFonts w:ascii="宋体" w:hAnsi="宋体" w:cs="宋体"/>
                <w:color w:val="000000"/>
                <w:kern w:val="0"/>
                <w:szCs w:val="21"/>
              </w:rPr>
            </w:pPr>
            <w:r>
              <w:rPr>
                <w:rFonts w:ascii="宋体" w:hAnsi="宋体" w:cs="宋体" w:hint="eastAsia"/>
                <w:color w:val="000000"/>
                <w:kern w:val="0"/>
                <w:szCs w:val="21"/>
              </w:rPr>
              <w:t>雨水湿地</w:t>
            </w:r>
          </w:p>
        </w:tc>
        <w:tc>
          <w:tcPr>
            <w:tcW w:w="3413" w:type="dxa"/>
          </w:tcPr>
          <w:p w14:paraId="56AD3C79" w14:textId="77777777" w:rsidR="00E86DD5" w:rsidRDefault="00E86DD5" w:rsidP="004F75E4">
            <w:pPr>
              <w:widowControl/>
              <w:jc w:val="left"/>
              <w:rPr>
                <w:rFonts w:ascii="宋体" w:hAnsi="宋体" w:cs="宋体"/>
                <w:color w:val="000000"/>
                <w:kern w:val="0"/>
                <w:szCs w:val="21"/>
              </w:rPr>
            </w:pPr>
          </w:p>
        </w:tc>
      </w:tr>
      <w:tr w:rsidR="00E86DD5" w14:paraId="7A037556" w14:textId="77777777" w:rsidTr="004F75E4">
        <w:tc>
          <w:tcPr>
            <w:tcW w:w="981" w:type="dxa"/>
          </w:tcPr>
          <w:p w14:paraId="4976E6D2"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8</w:t>
            </w:r>
          </w:p>
        </w:tc>
        <w:tc>
          <w:tcPr>
            <w:tcW w:w="3970" w:type="dxa"/>
          </w:tcPr>
          <w:p w14:paraId="7181D842"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景观水体</w:t>
            </w:r>
          </w:p>
        </w:tc>
        <w:tc>
          <w:tcPr>
            <w:tcW w:w="3413" w:type="dxa"/>
          </w:tcPr>
          <w:p w14:paraId="1D52513E" w14:textId="77777777" w:rsidR="00E86DD5" w:rsidRDefault="00E86DD5" w:rsidP="004F75E4">
            <w:pPr>
              <w:widowControl/>
              <w:jc w:val="left"/>
              <w:rPr>
                <w:rFonts w:ascii="宋体" w:hAnsi="宋体" w:cs="宋体"/>
                <w:color w:val="000000"/>
                <w:kern w:val="0"/>
                <w:szCs w:val="21"/>
              </w:rPr>
            </w:pPr>
          </w:p>
        </w:tc>
      </w:tr>
      <w:tr w:rsidR="00E86DD5" w14:paraId="0FE2A291" w14:textId="77777777" w:rsidTr="004F75E4">
        <w:tc>
          <w:tcPr>
            <w:tcW w:w="981" w:type="dxa"/>
          </w:tcPr>
          <w:p w14:paraId="71B95ED2"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9</w:t>
            </w:r>
          </w:p>
        </w:tc>
        <w:tc>
          <w:tcPr>
            <w:tcW w:w="3970" w:type="dxa"/>
          </w:tcPr>
          <w:p w14:paraId="6F77A4C8"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多功能调蓄设施</w:t>
            </w:r>
          </w:p>
        </w:tc>
        <w:tc>
          <w:tcPr>
            <w:tcW w:w="3413" w:type="dxa"/>
          </w:tcPr>
          <w:p w14:paraId="5BF98EA8" w14:textId="77777777" w:rsidR="00E86DD5" w:rsidRDefault="00E86DD5" w:rsidP="004F75E4">
            <w:pPr>
              <w:widowControl/>
              <w:jc w:val="left"/>
              <w:rPr>
                <w:rFonts w:ascii="宋体" w:hAnsi="宋体" w:cs="宋体"/>
                <w:color w:val="000000"/>
                <w:kern w:val="0"/>
                <w:szCs w:val="21"/>
              </w:rPr>
            </w:pPr>
          </w:p>
        </w:tc>
      </w:tr>
      <w:tr w:rsidR="00E86DD5" w14:paraId="309409CD" w14:textId="77777777" w:rsidTr="004F75E4">
        <w:tc>
          <w:tcPr>
            <w:tcW w:w="981" w:type="dxa"/>
          </w:tcPr>
          <w:p w14:paraId="04835EDC"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10</w:t>
            </w:r>
          </w:p>
        </w:tc>
        <w:tc>
          <w:tcPr>
            <w:tcW w:w="3970" w:type="dxa"/>
          </w:tcPr>
          <w:p w14:paraId="3EDACAA8"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其他</w:t>
            </w:r>
          </w:p>
        </w:tc>
        <w:tc>
          <w:tcPr>
            <w:tcW w:w="3413" w:type="dxa"/>
          </w:tcPr>
          <w:p w14:paraId="6A9D535D" w14:textId="77777777" w:rsidR="00E86DD5" w:rsidRDefault="00E86DD5" w:rsidP="004F75E4">
            <w:pPr>
              <w:widowControl/>
              <w:jc w:val="left"/>
              <w:rPr>
                <w:rFonts w:ascii="宋体" w:hAnsi="宋体" w:cs="宋体"/>
                <w:color w:val="000000"/>
                <w:kern w:val="0"/>
                <w:szCs w:val="21"/>
              </w:rPr>
            </w:pPr>
          </w:p>
        </w:tc>
      </w:tr>
      <w:tr w:rsidR="00E86DD5" w14:paraId="6606CD4E" w14:textId="77777777" w:rsidTr="004F75E4">
        <w:tc>
          <w:tcPr>
            <w:tcW w:w="981" w:type="dxa"/>
          </w:tcPr>
          <w:p w14:paraId="3A48D058" w14:textId="77777777" w:rsidR="00E86DD5" w:rsidRDefault="00E86DD5" w:rsidP="004F75E4">
            <w:pPr>
              <w:widowControl/>
              <w:jc w:val="left"/>
              <w:rPr>
                <w:rFonts w:ascii="宋体" w:hAnsi="宋体" w:cs="宋体"/>
                <w:color w:val="000000"/>
                <w:kern w:val="0"/>
                <w:szCs w:val="21"/>
              </w:rPr>
            </w:pPr>
          </w:p>
        </w:tc>
        <w:tc>
          <w:tcPr>
            <w:tcW w:w="3970" w:type="dxa"/>
          </w:tcPr>
          <w:p w14:paraId="166D95C4"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合计</w:t>
            </w:r>
          </w:p>
        </w:tc>
        <w:tc>
          <w:tcPr>
            <w:tcW w:w="3413" w:type="dxa"/>
          </w:tcPr>
          <w:p w14:paraId="051732DC" w14:textId="77777777" w:rsidR="00E86DD5" w:rsidRDefault="00E86DD5" w:rsidP="004F75E4">
            <w:pPr>
              <w:widowControl/>
              <w:jc w:val="left"/>
              <w:rPr>
                <w:rFonts w:ascii="宋体" w:hAnsi="宋体" w:cs="宋体"/>
                <w:color w:val="000000"/>
                <w:kern w:val="0"/>
                <w:szCs w:val="21"/>
              </w:rPr>
            </w:pPr>
          </w:p>
        </w:tc>
      </w:tr>
      <w:tr w:rsidR="00E86DD5" w14:paraId="71E740B1" w14:textId="77777777" w:rsidTr="004F75E4">
        <w:tc>
          <w:tcPr>
            <w:tcW w:w="4951" w:type="dxa"/>
            <w:gridSpan w:val="2"/>
          </w:tcPr>
          <w:p w14:paraId="2DFF09B2"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场地绿地面积</w:t>
            </w:r>
          </w:p>
        </w:tc>
        <w:tc>
          <w:tcPr>
            <w:tcW w:w="3413" w:type="dxa"/>
          </w:tcPr>
          <w:p w14:paraId="2C23BBC5" w14:textId="77777777" w:rsidR="00E86DD5" w:rsidRDefault="00E86DD5" w:rsidP="004F75E4">
            <w:pPr>
              <w:widowControl/>
              <w:jc w:val="left"/>
              <w:rPr>
                <w:rFonts w:ascii="宋体" w:hAnsi="宋体" w:cs="宋体"/>
                <w:color w:val="000000"/>
                <w:kern w:val="0"/>
                <w:szCs w:val="21"/>
              </w:rPr>
            </w:pPr>
          </w:p>
        </w:tc>
      </w:tr>
      <w:tr w:rsidR="00E86DD5" w14:paraId="69208E65" w14:textId="77777777" w:rsidTr="004F75E4">
        <w:tc>
          <w:tcPr>
            <w:tcW w:w="4951" w:type="dxa"/>
            <w:gridSpan w:val="2"/>
          </w:tcPr>
          <w:p w14:paraId="4FA9B51E"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有调蓄雨水功能的绿地和水体的面积之和占绿地面积的比例</w:t>
            </w:r>
            <w:r>
              <w:rPr>
                <w:rFonts w:ascii="宋体" w:hAnsi="宋体" w:cs="宋体"/>
                <w:color w:val="000000"/>
                <w:kern w:val="0"/>
                <w:szCs w:val="21"/>
              </w:rPr>
              <w:t>%</w:t>
            </w:r>
            <w:r>
              <w:rPr>
                <w:rFonts w:ascii="宋体" w:hAnsi="宋体" w:cs="宋体" w:hint="eastAsia"/>
                <w:color w:val="000000"/>
                <w:kern w:val="0"/>
                <w:szCs w:val="21"/>
              </w:rPr>
              <w:t>。</w:t>
            </w:r>
          </w:p>
        </w:tc>
        <w:tc>
          <w:tcPr>
            <w:tcW w:w="3413" w:type="dxa"/>
          </w:tcPr>
          <w:p w14:paraId="3C96329D" w14:textId="77777777" w:rsidR="00E86DD5" w:rsidRDefault="00E86DD5" w:rsidP="004F75E4">
            <w:pPr>
              <w:widowControl/>
              <w:jc w:val="left"/>
              <w:rPr>
                <w:rFonts w:ascii="宋体" w:hAnsi="宋体" w:cs="宋体"/>
                <w:color w:val="000000"/>
                <w:kern w:val="0"/>
                <w:szCs w:val="21"/>
              </w:rPr>
            </w:pPr>
          </w:p>
        </w:tc>
      </w:tr>
    </w:tbl>
    <w:p w14:paraId="21039EF9" w14:textId="77777777" w:rsidR="00E86DD5" w:rsidRDefault="00E86DD5" w:rsidP="00E86DD5">
      <w:pPr>
        <w:spacing w:line="288" w:lineRule="auto"/>
      </w:pPr>
    </w:p>
    <w:p w14:paraId="22F6679D" w14:textId="77777777" w:rsidR="00E86DD5" w:rsidRDefault="00E86DD5" w:rsidP="00E86DD5">
      <w:pPr>
        <w:pStyle w:val="a4"/>
        <w:numPr>
          <w:ilvl w:val="0"/>
          <w:numId w:val="1"/>
        </w:numPr>
        <w:spacing w:line="288" w:lineRule="auto"/>
        <w:ind w:leftChars="100" w:left="632" w:hangingChars="200" w:hanging="422"/>
        <w:jc w:val="left"/>
        <w:rPr>
          <w:b/>
        </w:rPr>
      </w:pPr>
      <w:r>
        <w:rPr>
          <w:rFonts w:hint="eastAsia"/>
          <w:b/>
          <w:kern w:val="0"/>
        </w:rPr>
        <w:t>合理衔接和引导屋面雨水、道路雨水进入地面生态设施</w:t>
      </w:r>
    </w:p>
    <w:p w14:paraId="61F1AB81" w14:textId="77777777" w:rsidR="00E86DD5" w:rsidRDefault="00E86DD5" w:rsidP="00E86DD5">
      <w:pPr>
        <w:pStyle w:val="a4"/>
        <w:spacing w:line="288" w:lineRule="auto"/>
        <w:ind w:firstLineChars="0" w:firstLine="0"/>
        <w:jc w:val="left"/>
      </w:pPr>
      <w:r>
        <w:rPr>
          <w:rFonts w:hint="eastAsia"/>
          <w:kern w:val="0"/>
        </w:rPr>
        <w:t>简要描述场地内屋面雨水、道路雨水进入地面生态设施的衔接和引导设计，及相应的径流污染控制措施。</w:t>
      </w:r>
      <w:r>
        <w:rPr>
          <w:rFonts w:hint="eastAsia"/>
        </w:rPr>
        <w:t>（</w:t>
      </w:r>
      <w:r>
        <w:t>300</w:t>
      </w:r>
      <w:r>
        <w:rPr>
          <w:rFonts w:hint="eastAsia"/>
        </w:rPr>
        <w:t>字以内）</w:t>
      </w:r>
    </w:p>
    <w:tbl>
      <w:tblPr>
        <w:tblW w:w="831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1"/>
      </w:tblGrid>
      <w:tr w:rsidR="00E86DD5" w14:paraId="257F4EFC" w14:textId="77777777" w:rsidTr="00882B7B">
        <w:trPr>
          <w:trHeight w:val="1134"/>
        </w:trPr>
        <w:tc>
          <w:tcPr>
            <w:tcW w:w="8311" w:type="dxa"/>
          </w:tcPr>
          <w:p w14:paraId="0F4D59EB" w14:textId="77777777" w:rsidR="00E86DD5" w:rsidRDefault="00E86DD5" w:rsidP="004F75E4">
            <w:pPr>
              <w:pStyle w:val="Default"/>
              <w:spacing w:line="288" w:lineRule="auto"/>
              <w:ind w:firstLineChars="200" w:firstLine="422"/>
              <w:jc w:val="both"/>
              <w:outlineLvl w:val="8"/>
              <w:rPr>
                <w:rFonts w:ascii="Times New Roman" w:cs="Times New Roman"/>
                <w:b/>
                <w:bCs/>
                <w:color w:val="auto"/>
                <w:kern w:val="2"/>
                <w:sz w:val="21"/>
                <w:szCs w:val="21"/>
              </w:rPr>
            </w:pPr>
          </w:p>
        </w:tc>
      </w:tr>
    </w:tbl>
    <w:p w14:paraId="2005DF62" w14:textId="77777777" w:rsidR="00E86DD5" w:rsidRDefault="00E86DD5" w:rsidP="00E86DD5">
      <w:pPr>
        <w:pStyle w:val="a4"/>
        <w:numPr>
          <w:ilvl w:val="0"/>
          <w:numId w:val="1"/>
        </w:numPr>
        <w:spacing w:line="288" w:lineRule="auto"/>
        <w:ind w:leftChars="100" w:left="632" w:hangingChars="200" w:hanging="422"/>
        <w:rPr>
          <w:b/>
          <w:kern w:val="0"/>
        </w:rPr>
      </w:pPr>
      <w:r>
        <w:rPr>
          <w:rFonts w:hint="eastAsia"/>
          <w:b/>
          <w:kern w:val="0"/>
        </w:rPr>
        <w:t>硬质铺装地面中透水铺装面积的比例</w:t>
      </w:r>
    </w:p>
    <w:p w14:paraId="1C57712B" w14:textId="77777777" w:rsidR="00E86DD5" w:rsidRDefault="00E86DD5" w:rsidP="00E86DD5">
      <w:pPr>
        <w:pStyle w:val="a4"/>
        <w:spacing w:line="288" w:lineRule="auto"/>
        <w:ind w:firstLineChars="0" w:firstLine="0"/>
        <w:rPr>
          <w:lang w:val="zh-CN"/>
        </w:rPr>
      </w:pPr>
      <w:r>
        <w:rPr>
          <w:rFonts w:hint="eastAsia"/>
          <w:kern w:val="0"/>
        </w:rPr>
        <w:t>透水铺装面积之和</w:t>
      </w:r>
      <w:r>
        <w:rPr>
          <w:rFonts w:hint="eastAsia"/>
          <w:lang w:val="zh-CN"/>
        </w:rPr>
        <w:t>：</w:t>
      </w:r>
      <w:r>
        <w:rPr>
          <w:lang w:val="zh-CN"/>
        </w:rPr>
        <w:t>m</w:t>
      </w:r>
      <w:r>
        <w:rPr>
          <w:vertAlign w:val="superscript"/>
          <w:lang w:val="zh-CN"/>
        </w:rPr>
        <w:t>2</w:t>
      </w:r>
    </w:p>
    <w:p w14:paraId="619D4BCC" w14:textId="77777777" w:rsidR="00E86DD5" w:rsidRDefault="00E86DD5" w:rsidP="00E86DD5">
      <w:pPr>
        <w:pStyle w:val="a4"/>
        <w:spacing w:line="288" w:lineRule="auto"/>
        <w:ind w:firstLineChars="0" w:firstLine="0"/>
      </w:pPr>
      <w:r>
        <w:rPr>
          <w:rFonts w:hint="eastAsia"/>
          <w:lang w:val="zh-CN"/>
        </w:rPr>
        <w:t>硬质铺装地面</w:t>
      </w:r>
      <w:r>
        <w:rPr>
          <w:rFonts w:hint="eastAsia"/>
          <w:kern w:val="0"/>
        </w:rPr>
        <w:t>面积</w:t>
      </w:r>
      <w:r>
        <w:rPr>
          <w:rFonts w:hint="eastAsia"/>
          <w:lang w:val="zh-CN"/>
        </w:rPr>
        <w:t>：</w:t>
      </w:r>
      <w:r>
        <w:rPr>
          <w:lang w:val="zh-CN"/>
        </w:rPr>
        <w:t>m</w:t>
      </w:r>
      <w:r>
        <w:rPr>
          <w:vertAlign w:val="superscript"/>
          <w:lang w:val="zh-CN"/>
        </w:rPr>
        <w:t>2</w:t>
      </w:r>
    </w:p>
    <w:p w14:paraId="6A71AE65" w14:textId="77777777" w:rsidR="00E86DD5" w:rsidRDefault="00E86DD5" w:rsidP="00E86DD5">
      <w:pPr>
        <w:pStyle w:val="a4"/>
        <w:spacing w:line="288" w:lineRule="auto"/>
        <w:ind w:firstLineChars="0" w:firstLine="0"/>
      </w:pPr>
      <w:r>
        <w:rPr>
          <w:rFonts w:hint="eastAsia"/>
          <w:kern w:val="0"/>
        </w:rPr>
        <w:t>硬质铺装</w:t>
      </w:r>
      <w:r>
        <w:rPr>
          <w:rFonts w:hint="eastAsia"/>
          <w:lang w:val="zh-CN"/>
        </w:rPr>
        <w:t>地面</w:t>
      </w:r>
      <w:r>
        <w:rPr>
          <w:rFonts w:hint="eastAsia"/>
          <w:kern w:val="0"/>
        </w:rPr>
        <w:t>中透水铺装面积的比例</w:t>
      </w:r>
      <w:r>
        <w:rPr>
          <w:rFonts w:hint="eastAsia"/>
          <w:lang w:val="zh-CN"/>
        </w:rPr>
        <w:t>：</w:t>
      </w:r>
      <w:r>
        <w:rPr>
          <w:lang w:val="zh-CN"/>
        </w:rPr>
        <w:t>%</w:t>
      </w:r>
    </w:p>
    <w:p w14:paraId="263C3801" w14:textId="77777777" w:rsidR="00E86DD5" w:rsidRDefault="00E86DD5" w:rsidP="00882B7B">
      <w:pPr>
        <w:spacing w:line="288" w:lineRule="auto"/>
        <w:ind w:firstLineChars="1300" w:firstLine="2730"/>
        <w:jc w:val="left"/>
      </w:pPr>
      <w:r>
        <w:rPr>
          <w:rFonts w:hint="eastAsia"/>
          <w:kern w:val="0"/>
        </w:rPr>
        <w:t>透水铺装面积统计计算</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3589"/>
      </w:tblGrid>
      <w:tr w:rsidR="00E86DD5" w14:paraId="48B17168" w14:textId="77777777" w:rsidTr="00882B7B">
        <w:tc>
          <w:tcPr>
            <w:tcW w:w="675" w:type="dxa"/>
          </w:tcPr>
          <w:p w14:paraId="6F3D33A2" w14:textId="77777777" w:rsidR="00E86DD5" w:rsidRDefault="00E86DD5" w:rsidP="004F75E4">
            <w:pPr>
              <w:spacing w:line="288" w:lineRule="auto"/>
              <w:jc w:val="center"/>
            </w:pPr>
            <w:r>
              <w:rPr>
                <w:rFonts w:hint="eastAsia"/>
              </w:rPr>
              <w:t>序号</w:t>
            </w:r>
          </w:p>
        </w:tc>
        <w:tc>
          <w:tcPr>
            <w:tcW w:w="3828" w:type="dxa"/>
          </w:tcPr>
          <w:p w14:paraId="19F2D3AD" w14:textId="77777777" w:rsidR="00E86DD5" w:rsidRDefault="00E86DD5" w:rsidP="004F75E4">
            <w:pPr>
              <w:spacing w:line="288" w:lineRule="auto"/>
              <w:jc w:val="center"/>
            </w:pPr>
            <w:r>
              <w:rPr>
                <w:rFonts w:hint="eastAsia"/>
              </w:rPr>
              <w:t>透水铺装类型</w:t>
            </w:r>
          </w:p>
        </w:tc>
        <w:tc>
          <w:tcPr>
            <w:tcW w:w="3589" w:type="dxa"/>
          </w:tcPr>
          <w:p w14:paraId="13AF5736" w14:textId="77777777" w:rsidR="00E86DD5" w:rsidRDefault="00E86DD5" w:rsidP="004F75E4">
            <w:pPr>
              <w:spacing w:line="288" w:lineRule="auto"/>
              <w:jc w:val="center"/>
            </w:pPr>
            <w:r>
              <w:rPr>
                <w:rFonts w:hint="eastAsia"/>
              </w:rPr>
              <w:t>面积（</w:t>
            </w:r>
            <w:r>
              <w:t>m</w:t>
            </w:r>
            <w:r>
              <w:rPr>
                <w:vertAlign w:val="superscript"/>
              </w:rPr>
              <w:t>2</w:t>
            </w:r>
            <w:r>
              <w:rPr>
                <w:rFonts w:hint="eastAsia"/>
              </w:rPr>
              <w:t>）</w:t>
            </w:r>
          </w:p>
        </w:tc>
      </w:tr>
      <w:tr w:rsidR="00E86DD5" w14:paraId="511B5902" w14:textId="77777777" w:rsidTr="00882B7B">
        <w:tc>
          <w:tcPr>
            <w:tcW w:w="675" w:type="dxa"/>
          </w:tcPr>
          <w:p w14:paraId="5A5884DC"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1</w:t>
            </w:r>
          </w:p>
        </w:tc>
        <w:tc>
          <w:tcPr>
            <w:tcW w:w="3828" w:type="dxa"/>
          </w:tcPr>
          <w:p w14:paraId="10EDE336"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植草砖</w:t>
            </w:r>
          </w:p>
        </w:tc>
        <w:tc>
          <w:tcPr>
            <w:tcW w:w="3589" w:type="dxa"/>
          </w:tcPr>
          <w:p w14:paraId="113248B1" w14:textId="77777777" w:rsidR="00E86DD5" w:rsidRDefault="00E86DD5" w:rsidP="004F75E4">
            <w:pPr>
              <w:widowControl/>
              <w:jc w:val="left"/>
              <w:rPr>
                <w:rFonts w:ascii="宋体" w:hAnsi="宋体" w:cs="宋体"/>
                <w:color w:val="000000"/>
                <w:kern w:val="0"/>
                <w:szCs w:val="21"/>
              </w:rPr>
            </w:pPr>
          </w:p>
        </w:tc>
      </w:tr>
      <w:tr w:rsidR="00E86DD5" w14:paraId="18E3C4FE" w14:textId="77777777" w:rsidTr="00882B7B">
        <w:tc>
          <w:tcPr>
            <w:tcW w:w="675" w:type="dxa"/>
          </w:tcPr>
          <w:p w14:paraId="21329019"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2</w:t>
            </w:r>
          </w:p>
        </w:tc>
        <w:tc>
          <w:tcPr>
            <w:tcW w:w="3828" w:type="dxa"/>
          </w:tcPr>
          <w:p w14:paraId="2BCED7EA"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透水沥青</w:t>
            </w:r>
          </w:p>
        </w:tc>
        <w:tc>
          <w:tcPr>
            <w:tcW w:w="3589" w:type="dxa"/>
          </w:tcPr>
          <w:p w14:paraId="393DF4C4" w14:textId="77777777" w:rsidR="00E86DD5" w:rsidRDefault="00E86DD5" w:rsidP="004F75E4">
            <w:pPr>
              <w:widowControl/>
              <w:jc w:val="left"/>
              <w:rPr>
                <w:rFonts w:ascii="宋体" w:hAnsi="宋体" w:cs="宋体"/>
                <w:color w:val="000000"/>
                <w:kern w:val="0"/>
                <w:szCs w:val="21"/>
              </w:rPr>
            </w:pPr>
          </w:p>
        </w:tc>
      </w:tr>
      <w:tr w:rsidR="00E86DD5" w14:paraId="7F7D244D" w14:textId="77777777" w:rsidTr="00882B7B">
        <w:tc>
          <w:tcPr>
            <w:tcW w:w="675" w:type="dxa"/>
          </w:tcPr>
          <w:p w14:paraId="75090A2E"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3</w:t>
            </w:r>
          </w:p>
        </w:tc>
        <w:tc>
          <w:tcPr>
            <w:tcW w:w="3828" w:type="dxa"/>
          </w:tcPr>
          <w:p w14:paraId="76D8729B"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透水混凝土</w:t>
            </w:r>
          </w:p>
        </w:tc>
        <w:tc>
          <w:tcPr>
            <w:tcW w:w="3589" w:type="dxa"/>
          </w:tcPr>
          <w:p w14:paraId="68B193BA" w14:textId="77777777" w:rsidR="00E86DD5" w:rsidRDefault="00E86DD5" w:rsidP="004F75E4">
            <w:pPr>
              <w:widowControl/>
              <w:jc w:val="left"/>
              <w:rPr>
                <w:rFonts w:ascii="宋体" w:hAnsi="宋体" w:cs="宋体"/>
                <w:color w:val="000000"/>
                <w:kern w:val="0"/>
                <w:szCs w:val="21"/>
              </w:rPr>
            </w:pPr>
          </w:p>
        </w:tc>
      </w:tr>
      <w:tr w:rsidR="00E86DD5" w14:paraId="5C617655" w14:textId="77777777" w:rsidTr="00882B7B">
        <w:trPr>
          <w:trHeight w:val="139"/>
        </w:trPr>
        <w:tc>
          <w:tcPr>
            <w:tcW w:w="675" w:type="dxa"/>
          </w:tcPr>
          <w:p w14:paraId="7EE6A717"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4</w:t>
            </w:r>
          </w:p>
        </w:tc>
        <w:tc>
          <w:tcPr>
            <w:tcW w:w="3828" w:type="dxa"/>
          </w:tcPr>
          <w:p w14:paraId="71A506C7"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透水地砖</w:t>
            </w:r>
          </w:p>
        </w:tc>
        <w:tc>
          <w:tcPr>
            <w:tcW w:w="3589" w:type="dxa"/>
          </w:tcPr>
          <w:p w14:paraId="6301F002" w14:textId="77777777" w:rsidR="00E86DD5" w:rsidRDefault="00E86DD5" w:rsidP="004F75E4">
            <w:pPr>
              <w:widowControl/>
              <w:jc w:val="left"/>
              <w:rPr>
                <w:rFonts w:ascii="宋体" w:hAnsi="宋体" w:cs="宋体"/>
                <w:color w:val="000000"/>
                <w:kern w:val="0"/>
                <w:szCs w:val="21"/>
              </w:rPr>
            </w:pPr>
          </w:p>
        </w:tc>
      </w:tr>
      <w:tr w:rsidR="00E86DD5" w14:paraId="62A50687" w14:textId="77777777" w:rsidTr="00882B7B">
        <w:tc>
          <w:tcPr>
            <w:tcW w:w="675" w:type="dxa"/>
          </w:tcPr>
          <w:p w14:paraId="22059384" w14:textId="77777777" w:rsidR="00E86DD5" w:rsidRDefault="00E86DD5" w:rsidP="004F75E4">
            <w:pPr>
              <w:widowControl/>
              <w:jc w:val="left"/>
              <w:rPr>
                <w:rFonts w:ascii="宋体" w:hAnsi="宋体" w:cs="宋体"/>
                <w:color w:val="000000"/>
                <w:kern w:val="0"/>
                <w:szCs w:val="21"/>
              </w:rPr>
            </w:pPr>
            <w:r>
              <w:rPr>
                <w:rFonts w:ascii="宋体" w:hAnsi="宋体" w:cs="宋体"/>
                <w:color w:val="000000"/>
                <w:kern w:val="0"/>
                <w:szCs w:val="21"/>
              </w:rPr>
              <w:t>5</w:t>
            </w:r>
          </w:p>
        </w:tc>
        <w:tc>
          <w:tcPr>
            <w:tcW w:w="3828" w:type="dxa"/>
          </w:tcPr>
          <w:p w14:paraId="4AF8F35D"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其他</w:t>
            </w:r>
          </w:p>
        </w:tc>
        <w:tc>
          <w:tcPr>
            <w:tcW w:w="3589" w:type="dxa"/>
          </w:tcPr>
          <w:p w14:paraId="4B9D0A68" w14:textId="77777777" w:rsidR="00E86DD5" w:rsidRDefault="00E86DD5" w:rsidP="004F75E4">
            <w:pPr>
              <w:widowControl/>
              <w:jc w:val="left"/>
              <w:rPr>
                <w:rFonts w:ascii="宋体" w:hAnsi="宋体" w:cs="宋体"/>
                <w:color w:val="000000"/>
                <w:kern w:val="0"/>
                <w:szCs w:val="21"/>
              </w:rPr>
            </w:pPr>
          </w:p>
        </w:tc>
      </w:tr>
      <w:tr w:rsidR="00E86DD5" w14:paraId="299507C4" w14:textId="77777777" w:rsidTr="00882B7B">
        <w:tc>
          <w:tcPr>
            <w:tcW w:w="675" w:type="dxa"/>
          </w:tcPr>
          <w:p w14:paraId="6FF86592" w14:textId="77777777" w:rsidR="00E86DD5" w:rsidRDefault="00E86DD5" w:rsidP="004F75E4">
            <w:pPr>
              <w:widowControl/>
              <w:jc w:val="left"/>
              <w:rPr>
                <w:rFonts w:ascii="宋体" w:hAnsi="宋体" w:cs="宋体"/>
                <w:color w:val="000000"/>
                <w:kern w:val="0"/>
                <w:szCs w:val="21"/>
              </w:rPr>
            </w:pPr>
          </w:p>
        </w:tc>
        <w:tc>
          <w:tcPr>
            <w:tcW w:w="3828" w:type="dxa"/>
          </w:tcPr>
          <w:p w14:paraId="275D8DE6" w14:textId="77777777" w:rsidR="00E86DD5" w:rsidRDefault="00E86DD5" w:rsidP="004F75E4">
            <w:pPr>
              <w:widowControl/>
              <w:jc w:val="left"/>
              <w:rPr>
                <w:rFonts w:ascii="宋体" w:hAnsi="宋体" w:cs="宋体"/>
                <w:color w:val="000000"/>
                <w:kern w:val="0"/>
                <w:szCs w:val="21"/>
              </w:rPr>
            </w:pPr>
          </w:p>
        </w:tc>
        <w:tc>
          <w:tcPr>
            <w:tcW w:w="3589" w:type="dxa"/>
          </w:tcPr>
          <w:p w14:paraId="4B196DC5" w14:textId="77777777" w:rsidR="00E86DD5" w:rsidRDefault="00E86DD5" w:rsidP="004F75E4">
            <w:pPr>
              <w:widowControl/>
              <w:jc w:val="left"/>
              <w:rPr>
                <w:rFonts w:ascii="宋体" w:hAnsi="宋体" w:cs="宋体"/>
                <w:color w:val="000000"/>
                <w:kern w:val="0"/>
                <w:szCs w:val="21"/>
              </w:rPr>
            </w:pPr>
          </w:p>
        </w:tc>
      </w:tr>
      <w:tr w:rsidR="00E86DD5" w14:paraId="52B16A3F" w14:textId="77777777" w:rsidTr="00882B7B">
        <w:tc>
          <w:tcPr>
            <w:tcW w:w="675" w:type="dxa"/>
          </w:tcPr>
          <w:p w14:paraId="5557C4F1" w14:textId="77777777" w:rsidR="00E86DD5" w:rsidRDefault="00E86DD5" w:rsidP="004F75E4">
            <w:pPr>
              <w:widowControl/>
              <w:jc w:val="left"/>
              <w:rPr>
                <w:rFonts w:ascii="宋体" w:hAnsi="宋体" w:cs="宋体"/>
                <w:color w:val="000000"/>
                <w:kern w:val="0"/>
                <w:szCs w:val="21"/>
              </w:rPr>
            </w:pPr>
          </w:p>
        </w:tc>
        <w:tc>
          <w:tcPr>
            <w:tcW w:w="3828" w:type="dxa"/>
          </w:tcPr>
          <w:p w14:paraId="232B2A1E" w14:textId="77777777" w:rsidR="00E86DD5" w:rsidRDefault="00E86DD5" w:rsidP="004F75E4">
            <w:pPr>
              <w:widowControl/>
              <w:jc w:val="left"/>
              <w:rPr>
                <w:rFonts w:ascii="宋体" w:hAnsi="宋体" w:cs="宋体"/>
                <w:color w:val="000000"/>
                <w:kern w:val="0"/>
                <w:szCs w:val="21"/>
              </w:rPr>
            </w:pPr>
          </w:p>
        </w:tc>
        <w:tc>
          <w:tcPr>
            <w:tcW w:w="3589" w:type="dxa"/>
          </w:tcPr>
          <w:p w14:paraId="49FB8F33" w14:textId="77777777" w:rsidR="00E86DD5" w:rsidRDefault="00E86DD5" w:rsidP="004F75E4">
            <w:pPr>
              <w:widowControl/>
              <w:jc w:val="left"/>
              <w:rPr>
                <w:rFonts w:ascii="宋体" w:hAnsi="宋体" w:cs="宋体"/>
                <w:color w:val="000000"/>
                <w:kern w:val="0"/>
                <w:szCs w:val="21"/>
              </w:rPr>
            </w:pPr>
          </w:p>
        </w:tc>
      </w:tr>
      <w:tr w:rsidR="00E86DD5" w14:paraId="335E1F53" w14:textId="77777777" w:rsidTr="00882B7B">
        <w:tc>
          <w:tcPr>
            <w:tcW w:w="4503" w:type="dxa"/>
            <w:gridSpan w:val="2"/>
          </w:tcPr>
          <w:p w14:paraId="7B45E11A"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硬质铺装总面积</w:t>
            </w:r>
          </w:p>
        </w:tc>
        <w:tc>
          <w:tcPr>
            <w:tcW w:w="3589" w:type="dxa"/>
          </w:tcPr>
          <w:p w14:paraId="42D9AA11" w14:textId="77777777" w:rsidR="00E86DD5" w:rsidRDefault="00E86DD5" w:rsidP="004F75E4">
            <w:pPr>
              <w:widowControl/>
              <w:jc w:val="left"/>
              <w:rPr>
                <w:rFonts w:ascii="宋体" w:hAnsi="宋体" w:cs="宋体"/>
                <w:color w:val="000000"/>
                <w:kern w:val="0"/>
                <w:szCs w:val="21"/>
              </w:rPr>
            </w:pPr>
          </w:p>
        </w:tc>
      </w:tr>
      <w:tr w:rsidR="00E86DD5" w14:paraId="12FECC29" w14:textId="77777777" w:rsidTr="00882B7B">
        <w:tc>
          <w:tcPr>
            <w:tcW w:w="4503" w:type="dxa"/>
            <w:gridSpan w:val="2"/>
          </w:tcPr>
          <w:p w14:paraId="3CE48221" w14:textId="77777777" w:rsidR="00E86DD5" w:rsidRDefault="00E86DD5" w:rsidP="004F75E4">
            <w:pPr>
              <w:widowControl/>
              <w:jc w:val="left"/>
              <w:rPr>
                <w:rFonts w:ascii="宋体" w:hAnsi="宋体" w:cs="宋体"/>
                <w:color w:val="000000"/>
                <w:kern w:val="0"/>
                <w:szCs w:val="21"/>
              </w:rPr>
            </w:pPr>
            <w:r>
              <w:rPr>
                <w:rFonts w:ascii="宋体" w:hAnsi="宋体" w:cs="宋体" w:hint="eastAsia"/>
                <w:color w:val="000000"/>
                <w:kern w:val="0"/>
                <w:szCs w:val="21"/>
              </w:rPr>
              <w:t>硬质铺装地面中透水铺装面积的比例（</w:t>
            </w:r>
            <w:r>
              <w:rPr>
                <w:rFonts w:ascii="宋体" w:hAnsi="宋体" w:cs="宋体"/>
                <w:color w:val="000000"/>
                <w:kern w:val="0"/>
                <w:szCs w:val="21"/>
              </w:rPr>
              <w:t>%</w:t>
            </w:r>
            <w:r>
              <w:rPr>
                <w:rFonts w:ascii="宋体" w:hAnsi="宋体" w:cs="宋体" w:hint="eastAsia"/>
                <w:color w:val="000000"/>
                <w:kern w:val="0"/>
                <w:szCs w:val="21"/>
              </w:rPr>
              <w:t>）</w:t>
            </w:r>
          </w:p>
        </w:tc>
        <w:tc>
          <w:tcPr>
            <w:tcW w:w="3589" w:type="dxa"/>
          </w:tcPr>
          <w:p w14:paraId="2560F0B3" w14:textId="77777777" w:rsidR="00E86DD5" w:rsidRDefault="00E86DD5" w:rsidP="004F75E4">
            <w:pPr>
              <w:widowControl/>
              <w:jc w:val="left"/>
              <w:rPr>
                <w:rFonts w:ascii="宋体" w:hAnsi="宋体" w:cs="宋体"/>
                <w:color w:val="000000"/>
                <w:kern w:val="0"/>
                <w:szCs w:val="21"/>
              </w:rPr>
            </w:pPr>
          </w:p>
        </w:tc>
      </w:tr>
    </w:tbl>
    <w:p w14:paraId="53EAFF29" w14:textId="77777777" w:rsidR="00E86DD5" w:rsidRDefault="00E86DD5" w:rsidP="00E86DD5">
      <w:pPr>
        <w:autoSpaceDE w:val="0"/>
        <w:autoSpaceDN w:val="0"/>
        <w:adjustRightInd w:val="0"/>
        <w:spacing w:line="288" w:lineRule="auto"/>
        <w:jc w:val="left"/>
      </w:pPr>
      <w:r>
        <w:rPr>
          <w:rFonts w:ascii="宋体" w:cs="宋体" w:hint="eastAsia"/>
          <w:kern w:val="0"/>
          <w:szCs w:val="21"/>
        </w:rPr>
        <w:t>当透水铺装下为地下室顶板时，简要描述雨水的渗透方式</w:t>
      </w:r>
      <w:r>
        <w:rPr>
          <w:rFonts w:hint="eastAsia"/>
        </w:rPr>
        <w:t>（</w:t>
      </w:r>
      <w:r>
        <w:t>200</w:t>
      </w:r>
      <w:r>
        <w:rPr>
          <w:rFonts w:hint="eastAsia"/>
        </w:rPr>
        <w:t>字以内）。</w:t>
      </w:r>
    </w:p>
    <w:tbl>
      <w:tblPr>
        <w:tblW w:w="81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E86DD5" w14:paraId="65351EB8" w14:textId="77777777" w:rsidTr="00882B7B">
        <w:trPr>
          <w:trHeight w:val="1134"/>
        </w:trPr>
        <w:tc>
          <w:tcPr>
            <w:tcW w:w="8100" w:type="dxa"/>
          </w:tcPr>
          <w:p w14:paraId="794B9F8F" w14:textId="77777777" w:rsidR="00E86DD5" w:rsidRDefault="00E86DD5" w:rsidP="004F75E4">
            <w:pPr>
              <w:pStyle w:val="Default"/>
              <w:spacing w:line="288" w:lineRule="auto"/>
              <w:ind w:firstLineChars="200" w:firstLine="422"/>
              <w:jc w:val="both"/>
              <w:outlineLvl w:val="8"/>
              <w:rPr>
                <w:rFonts w:ascii="Times New Roman" w:cs="Times New Roman"/>
                <w:b/>
                <w:bCs/>
                <w:color w:val="auto"/>
                <w:kern w:val="2"/>
                <w:sz w:val="21"/>
                <w:szCs w:val="21"/>
              </w:rPr>
            </w:pPr>
          </w:p>
        </w:tc>
      </w:tr>
    </w:tbl>
    <w:p w14:paraId="41E856BB" w14:textId="77777777" w:rsidR="00E86DD5" w:rsidRDefault="00E86DD5" w:rsidP="00E86DD5">
      <w:pPr>
        <w:spacing w:line="288" w:lineRule="auto"/>
      </w:pPr>
    </w:p>
    <w:p w14:paraId="09540E44" w14:textId="77777777" w:rsidR="00673EB1" w:rsidRDefault="00673EB1" w:rsidP="00673EB1">
      <w:pPr>
        <w:numPr>
          <w:ilvl w:val="0"/>
          <w:numId w:val="27"/>
        </w:numPr>
        <w:spacing w:line="288" w:lineRule="auto"/>
        <w:rPr>
          <w:rFonts w:ascii="宋体"/>
          <w:b/>
          <w:kern w:val="0"/>
          <w:sz w:val="24"/>
        </w:rPr>
      </w:pPr>
      <w:r>
        <w:rPr>
          <w:rFonts w:ascii="宋体" w:hAnsi="宋体" w:hint="eastAsia"/>
          <w:b/>
          <w:kern w:val="0"/>
          <w:sz w:val="24"/>
        </w:rPr>
        <w:t>证明材料</w:t>
      </w:r>
    </w:p>
    <w:p w14:paraId="78B4015E" w14:textId="77777777" w:rsidR="00673EB1" w:rsidRDefault="00673EB1" w:rsidP="00673EB1">
      <w:pPr>
        <w:spacing w:beforeLines="50" w:before="156" w:afterLines="50" w:after="156" w:line="288" w:lineRule="auto"/>
        <w:ind w:left="360"/>
        <w:rPr>
          <w:b/>
        </w:rPr>
      </w:pPr>
      <w:r>
        <w:rPr>
          <w:rFonts w:hint="eastAsia"/>
          <w:b/>
        </w:rPr>
        <w:t>建议提交材料及技术要求：</w:t>
      </w:r>
    </w:p>
    <w:tbl>
      <w:tblPr>
        <w:tblW w:w="80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76"/>
        <w:gridCol w:w="4205"/>
        <w:gridCol w:w="1120"/>
        <w:gridCol w:w="789"/>
      </w:tblGrid>
      <w:tr w:rsidR="00673EB1" w14:paraId="7695439B" w14:textId="77777777" w:rsidTr="00882B7B">
        <w:trPr>
          <w:trHeight w:val="540"/>
        </w:trPr>
        <w:tc>
          <w:tcPr>
            <w:tcW w:w="724" w:type="dxa"/>
            <w:shd w:val="clear" w:color="auto" w:fill="auto"/>
            <w:noWrap/>
            <w:vAlign w:val="center"/>
          </w:tcPr>
          <w:p w14:paraId="2CA57BF8"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1176" w:type="dxa"/>
            <w:shd w:val="clear" w:color="auto" w:fill="auto"/>
            <w:vAlign w:val="center"/>
          </w:tcPr>
          <w:p w14:paraId="6391A6A5" w14:textId="77777777" w:rsidR="00673EB1" w:rsidRDefault="00673EB1"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4205" w:type="dxa"/>
            <w:shd w:val="clear" w:color="auto" w:fill="auto"/>
            <w:vAlign w:val="center"/>
          </w:tcPr>
          <w:p w14:paraId="65B2E1B4" w14:textId="77777777" w:rsidR="00673EB1" w:rsidRDefault="00673EB1"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1120" w:type="dxa"/>
            <w:shd w:val="clear" w:color="auto" w:fill="auto"/>
            <w:noWrap/>
            <w:vAlign w:val="center"/>
          </w:tcPr>
          <w:p w14:paraId="1A89A776" w14:textId="77777777" w:rsidR="00673EB1" w:rsidRDefault="00673EB1"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2DEA1104" w14:textId="77777777" w:rsidR="00673EB1" w:rsidRDefault="00673EB1"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789" w:type="dxa"/>
            <w:shd w:val="clear" w:color="auto" w:fill="auto"/>
            <w:noWrap/>
            <w:vAlign w:val="center"/>
          </w:tcPr>
          <w:p w14:paraId="079B944F" w14:textId="77777777" w:rsidR="00673EB1" w:rsidRDefault="00673EB1"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673EB1" w14:paraId="45803C3B" w14:textId="77777777" w:rsidTr="00882B7B">
        <w:trPr>
          <w:trHeight w:val="270"/>
        </w:trPr>
        <w:tc>
          <w:tcPr>
            <w:tcW w:w="724" w:type="dxa"/>
            <w:vMerge w:val="restart"/>
            <w:noWrap/>
            <w:vAlign w:val="center"/>
          </w:tcPr>
          <w:p w14:paraId="574F9841"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建筑设计</w:t>
            </w:r>
          </w:p>
        </w:tc>
        <w:tc>
          <w:tcPr>
            <w:tcW w:w="1176" w:type="dxa"/>
            <w:vMerge w:val="restart"/>
            <w:noWrap/>
            <w:vAlign w:val="center"/>
          </w:tcPr>
          <w:p w14:paraId="2390D4B3"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建筑总平面图</w:t>
            </w:r>
          </w:p>
        </w:tc>
        <w:tc>
          <w:tcPr>
            <w:tcW w:w="4205" w:type="dxa"/>
            <w:vMerge w:val="restart"/>
            <w:noWrap/>
            <w:vAlign w:val="center"/>
          </w:tcPr>
          <w:p w14:paraId="063C9DC3"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应包括项目总用地面积，总户数、总人口、等技术经济指标</w:t>
            </w:r>
          </w:p>
        </w:tc>
        <w:tc>
          <w:tcPr>
            <w:tcW w:w="1120" w:type="dxa"/>
            <w:noWrap/>
            <w:vAlign w:val="center"/>
          </w:tcPr>
          <w:p w14:paraId="5E7D074C"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7D8DD70E"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673EB1" w14:paraId="014416C1" w14:textId="77777777" w:rsidTr="00882B7B">
        <w:trPr>
          <w:trHeight w:val="270"/>
        </w:trPr>
        <w:tc>
          <w:tcPr>
            <w:tcW w:w="724" w:type="dxa"/>
            <w:vMerge/>
            <w:noWrap/>
            <w:vAlign w:val="center"/>
          </w:tcPr>
          <w:p w14:paraId="63937EEB" w14:textId="77777777" w:rsidR="00673EB1" w:rsidRDefault="00673EB1" w:rsidP="004F75E4">
            <w:pPr>
              <w:widowControl/>
              <w:jc w:val="left"/>
              <w:rPr>
                <w:rFonts w:ascii="宋体" w:cs="宋体"/>
                <w:b/>
                <w:bCs/>
                <w:color w:val="000000"/>
                <w:kern w:val="0"/>
                <w:sz w:val="22"/>
                <w:szCs w:val="22"/>
              </w:rPr>
            </w:pPr>
          </w:p>
        </w:tc>
        <w:tc>
          <w:tcPr>
            <w:tcW w:w="1176" w:type="dxa"/>
            <w:vMerge/>
            <w:noWrap/>
            <w:vAlign w:val="center"/>
          </w:tcPr>
          <w:p w14:paraId="2C78F542" w14:textId="77777777" w:rsidR="00673EB1" w:rsidRDefault="00673EB1" w:rsidP="004F75E4">
            <w:pPr>
              <w:widowControl/>
              <w:jc w:val="left"/>
              <w:rPr>
                <w:rFonts w:ascii="宋体" w:cs="宋体"/>
                <w:b/>
                <w:bCs/>
                <w:color w:val="000000"/>
                <w:kern w:val="0"/>
                <w:sz w:val="22"/>
                <w:szCs w:val="22"/>
              </w:rPr>
            </w:pPr>
          </w:p>
        </w:tc>
        <w:tc>
          <w:tcPr>
            <w:tcW w:w="4205" w:type="dxa"/>
            <w:vMerge/>
            <w:noWrap/>
            <w:vAlign w:val="center"/>
          </w:tcPr>
          <w:p w14:paraId="3765B06E" w14:textId="77777777" w:rsidR="00673EB1" w:rsidRDefault="00673EB1" w:rsidP="004F75E4">
            <w:pPr>
              <w:widowControl/>
              <w:jc w:val="left"/>
              <w:rPr>
                <w:rFonts w:ascii="宋体" w:hAnsi="宋体" w:cs="宋体"/>
                <w:color w:val="000000"/>
                <w:kern w:val="0"/>
                <w:szCs w:val="21"/>
              </w:rPr>
            </w:pPr>
          </w:p>
        </w:tc>
        <w:tc>
          <w:tcPr>
            <w:tcW w:w="1120" w:type="dxa"/>
            <w:noWrap/>
            <w:vAlign w:val="center"/>
          </w:tcPr>
          <w:p w14:paraId="532E426D"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30B740F7"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673EB1" w14:paraId="095F8985" w14:textId="77777777" w:rsidTr="00882B7B">
        <w:trPr>
          <w:trHeight w:val="270"/>
        </w:trPr>
        <w:tc>
          <w:tcPr>
            <w:tcW w:w="724" w:type="dxa"/>
            <w:vMerge w:val="restart"/>
            <w:noWrap/>
            <w:vAlign w:val="center"/>
          </w:tcPr>
          <w:p w14:paraId="2C29A77B"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景观设计</w:t>
            </w:r>
          </w:p>
        </w:tc>
        <w:tc>
          <w:tcPr>
            <w:tcW w:w="1176" w:type="dxa"/>
            <w:noWrap/>
            <w:vAlign w:val="center"/>
          </w:tcPr>
          <w:p w14:paraId="550AEA75"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景观总平面图</w:t>
            </w:r>
          </w:p>
        </w:tc>
        <w:tc>
          <w:tcPr>
            <w:tcW w:w="4205" w:type="dxa"/>
            <w:noWrap/>
            <w:vAlign w:val="center"/>
          </w:tcPr>
          <w:p w14:paraId="1ED16881"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应体现项目红线范围内下凹绿地、雨水花园的位置和面积（指标要求与自评一致）</w:t>
            </w:r>
          </w:p>
        </w:tc>
        <w:tc>
          <w:tcPr>
            <w:tcW w:w="1120" w:type="dxa"/>
            <w:noWrap/>
            <w:vAlign w:val="center"/>
          </w:tcPr>
          <w:p w14:paraId="62A2DE80"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1D3EB2D6"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673EB1" w14:paraId="385444D2" w14:textId="77777777" w:rsidTr="00882B7B">
        <w:trPr>
          <w:trHeight w:val="270"/>
        </w:trPr>
        <w:tc>
          <w:tcPr>
            <w:tcW w:w="724" w:type="dxa"/>
            <w:vMerge/>
            <w:noWrap/>
            <w:vAlign w:val="center"/>
          </w:tcPr>
          <w:p w14:paraId="312B7BA0" w14:textId="77777777" w:rsidR="00673EB1" w:rsidRDefault="00673EB1" w:rsidP="004F75E4">
            <w:pPr>
              <w:widowControl/>
              <w:jc w:val="left"/>
              <w:rPr>
                <w:rFonts w:ascii="宋体" w:cs="宋体"/>
                <w:b/>
                <w:bCs/>
                <w:color w:val="000000"/>
                <w:kern w:val="0"/>
                <w:sz w:val="22"/>
                <w:szCs w:val="22"/>
              </w:rPr>
            </w:pPr>
          </w:p>
        </w:tc>
        <w:tc>
          <w:tcPr>
            <w:tcW w:w="1176" w:type="dxa"/>
            <w:noWrap/>
            <w:vAlign w:val="center"/>
          </w:tcPr>
          <w:p w14:paraId="6C326777"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景观设计详图</w:t>
            </w:r>
          </w:p>
        </w:tc>
        <w:tc>
          <w:tcPr>
            <w:tcW w:w="4205" w:type="dxa"/>
            <w:noWrap/>
            <w:vAlign w:val="center"/>
          </w:tcPr>
          <w:p w14:paraId="64B81EDD"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应体现提供下凹绿地、雨水花园剖面设计详图，并应体现与周边道路的高差</w:t>
            </w:r>
          </w:p>
        </w:tc>
        <w:tc>
          <w:tcPr>
            <w:tcW w:w="1120" w:type="dxa"/>
            <w:noWrap/>
            <w:vAlign w:val="center"/>
          </w:tcPr>
          <w:p w14:paraId="0684EE03"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34ABA7E1"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673EB1" w14:paraId="6913C3B0" w14:textId="77777777" w:rsidTr="00882B7B">
        <w:trPr>
          <w:trHeight w:val="270"/>
        </w:trPr>
        <w:tc>
          <w:tcPr>
            <w:tcW w:w="724" w:type="dxa"/>
            <w:noWrap/>
            <w:vAlign w:val="center"/>
          </w:tcPr>
          <w:p w14:paraId="13E0FD37" w14:textId="77777777" w:rsidR="00673EB1" w:rsidRDefault="00673EB1" w:rsidP="004F75E4">
            <w:pPr>
              <w:widowControl/>
              <w:jc w:val="left"/>
              <w:rPr>
                <w:rFonts w:ascii="宋体" w:cs="宋体"/>
                <w:b/>
                <w:bCs/>
                <w:color w:val="000000"/>
                <w:kern w:val="0"/>
                <w:sz w:val="22"/>
                <w:szCs w:val="22"/>
              </w:rPr>
            </w:pPr>
          </w:p>
        </w:tc>
        <w:tc>
          <w:tcPr>
            <w:tcW w:w="1176" w:type="dxa"/>
            <w:noWrap/>
            <w:vAlign w:val="center"/>
          </w:tcPr>
          <w:p w14:paraId="395EE10D"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场地铺装平面图</w:t>
            </w:r>
          </w:p>
        </w:tc>
        <w:tc>
          <w:tcPr>
            <w:tcW w:w="4205" w:type="dxa"/>
            <w:noWrap/>
            <w:vAlign w:val="center"/>
          </w:tcPr>
          <w:p w14:paraId="07EC80CC"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应标明在场地铺装图中室外透水地面位置、面积、铺装材料等（指标要求与自评一致）</w:t>
            </w:r>
          </w:p>
        </w:tc>
        <w:tc>
          <w:tcPr>
            <w:tcW w:w="1120" w:type="dxa"/>
            <w:noWrap/>
            <w:vAlign w:val="center"/>
          </w:tcPr>
          <w:p w14:paraId="1715DA1E"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3C5D79BB"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673EB1" w14:paraId="40068C5E" w14:textId="77777777" w:rsidTr="00882B7B">
        <w:trPr>
          <w:trHeight w:val="270"/>
        </w:trPr>
        <w:tc>
          <w:tcPr>
            <w:tcW w:w="724" w:type="dxa"/>
            <w:noWrap/>
            <w:vAlign w:val="center"/>
          </w:tcPr>
          <w:p w14:paraId="36471F17"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lastRenderedPageBreak/>
              <w:t>给排水设计</w:t>
            </w:r>
          </w:p>
        </w:tc>
        <w:tc>
          <w:tcPr>
            <w:tcW w:w="1176" w:type="dxa"/>
            <w:noWrap/>
            <w:vAlign w:val="center"/>
          </w:tcPr>
          <w:p w14:paraId="61807B43"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场地雨水排水图</w:t>
            </w:r>
          </w:p>
        </w:tc>
        <w:tc>
          <w:tcPr>
            <w:tcW w:w="4205" w:type="dxa"/>
            <w:noWrap/>
            <w:vAlign w:val="center"/>
          </w:tcPr>
          <w:p w14:paraId="1905A53D"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应提供屋面雨水、道路雨水排水图纸，并提供其进入地面生态设施的设计图</w:t>
            </w:r>
          </w:p>
        </w:tc>
        <w:tc>
          <w:tcPr>
            <w:tcW w:w="1120" w:type="dxa"/>
            <w:noWrap/>
            <w:vAlign w:val="center"/>
          </w:tcPr>
          <w:p w14:paraId="08A0DE38"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1E79C1A5"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673EB1" w14:paraId="472CD47E" w14:textId="77777777" w:rsidTr="00882B7B">
        <w:trPr>
          <w:trHeight w:val="270"/>
        </w:trPr>
        <w:tc>
          <w:tcPr>
            <w:tcW w:w="724" w:type="dxa"/>
            <w:vMerge w:val="restart"/>
            <w:noWrap/>
            <w:vAlign w:val="center"/>
          </w:tcPr>
          <w:p w14:paraId="5643B92E"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1176" w:type="dxa"/>
            <w:vMerge w:val="restart"/>
            <w:noWrap/>
            <w:vAlign w:val="center"/>
          </w:tcPr>
          <w:p w14:paraId="7F23FB0A" w14:textId="77777777" w:rsidR="00673EB1" w:rsidRDefault="00673EB1"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雨水专项规划设计方案或场地雨水综合利用方案</w:t>
            </w:r>
          </w:p>
        </w:tc>
        <w:tc>
          <w:tcPr>
            <w:tcW w:w="4205" w:type="dxa"/>
            <w:vMerge w:val="restart"/>
            <w:noWrap/>
            <w:vAlign w:val="center"/>
          </w:tcPr>
          <w:p w14:paraId="2262ACF7"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大于</w:t>
            </w:r>
            <w:r>
              <w:rPr>
                <w:rFonts w:ascii="宋体" w:hAnsi="宋体" w:cs="宋体"/>
                <w:color w:val="000000"/>
                <w:kern w:val="0"/>
                <w:szCs w:val="21"/>
              </w:rPr>
              <w:t>10hm2</w:t>
            </w:r>
            <w:r>
              <w:rPr>
                <w:rFonts w:ascii="宋体" w:hAnsi="宋体" w:cs="宋体" w:hint="eastAsia"/>
                <w:color w:val="000000"/>
                <w:kern w:val="0"/>
                <w:szCs w:val="21"/>
              </w:rPr>
              <w:t>的场地应提供雨水专项设计方案，包括规划依据、原则、范围、标准、目标、雨水系统规划；小于</w:t>
            </w:r>
            <w:r>
              <w:rPr>
                <w:rFonts w:ascii="宋体" w:hAnsi="宋体" w:cs="宋体"/>
                <w:color w:val="000000"/>
                <w:kern w:val="0"/>
                <w:szCs w:val="21"/>
              </w:rPr>
              <w:t>10hm2</w:t>
            </w:r>
            <w:r>
              <w:rPr>
                <w:rFonts w:ascii="宋体" w:hAnsi="宋体" w:cs="宋体" w:hint="eastAsia"/>
                <w:color w:val="000000"/>
                <w:kern w:val="0"/>
                <w:szCs w:val="21"/>
              </w:rPr>
              <w:t>的场地应提供场地雨水综合利用方案，应介绍根据场地条件合理采用雨水控制利用措施</w:t>
            </w:r>
          </w:p>
        </w:tc>
        <w:tc>
          <w:tcPr>
            <w:tcW w:w="1120" w:type="dxa"/>
            <w:noWrap/>
            <w:vAlign w:val="center"/>
          </w:tcPr>
          <w:p w14:paraId="3E923CCC"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0B333960"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673EB1" w14:paraId="0A1196E2" w14:textId="77777777" w:rsidTr="00882B7B">
        <w:trPr>
          <w:trHeight w:val="270"/>
        </w:trPr>
        <w:tc>
          <w:tcPr>
            <w:tcW w:w="724" w:type="dxa"/>
            <w:vMerge/>
            <w:noWrap/>
            <w:vAlign w:val="center"/>
          </w:tcPr>
          <w:p w14:paraId="1DE0BD98" w14:textId="77777777" w:rsidR="00673EB1" w:rsidRDefault="00673EB1" w:rsidP="004F75E4">
            <w:pPr>
              <w:widowControl/>
              <w:jc w:val="left"/>
              <w:rPr>
                <w:rFonts w:ascii="宋体" w:cs="宋体"/>
                <w:b/>
                <w:bCs/>
                <w:color w:val="000000"/>
                <w:kern w:val="0"/>
                <w:sz w:val="22"/>
                <w:szCs w:val="22"/>
              </w:rPr>
            </w:pPr>
          </w:p>
        </w:tc>
        <w:tc>
          <w:tcPr>
            <w:tcW w:w="1176" w:type="dxa"/>
            <w:vMerge/>
            <w:noWrap/>
            <w:vAlign w:val="center"/>
          </w:tcPr>
          <w:p w14:paraId="51D61F33" w14:textId="77777777" w:rsidR="00673EB1" w:rsidRDefault="00673EB1" w:rsidP="004F75E4">
            <w:pPr>
              <w:widowControl/>
              <w:jc w:val="left"/>
              <w:rPr>
                <w:rFonts w:ascii="宋体" w:cs="宋体"/>
                <w:b/>
                <w:bCs/>
                <w:color w:val="000000"/>
                <w:kern w:val="0"/>
                <w:sz w:val="22"/>
                <w:szCs w:val="22"/>
              </w:rPr>
            </w:pPr>
          </w:p>
        </w:tc>
        <w:tc>
          <w:tcPr>
            <w:tcW w:w="4205" w:type="dxa"/>
            <w:vMerge/>
            <w:noWrap/>
            <w:vAlign w:val="center"/>
          </w:tcPr>
          <w:p w14:paraId="1E77BD19" w14:textId="77777777" w:rsidR="00673EB1" w:rsidRDefault="00673EB1" w:rsidP="004F75E4">
            <w:pPr>
              <w:widowControl/>
              <w:jc w:val="left"/>
              <w:rPr>
                <w:rFonts w:ascii="宋体" w:cs="宋体"/>
                <w:color w:val="000000"/>
                <w:kern w:val="0"/>
                <w:sz w:val="22"/>
                <w:szCs w:val="22"/>
              </w:rPr>
            </w:pPr>
          </w:p>
        </w:tc>
        <w:tc>
          <w:tcPr>
            <w:tcW w:w="1120" w:type="dxa"/>
            <w:noWrap/>
            <w:vAlign w:val="center"/>
          </w:tcPr>
          <w:p w14:paraId="729E2C30"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391231E9"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673EB1" w14:paraId="71010879" w14:textId="77777777" w:rsidTr="00882B7B">
        <w:trPr>
          <w:trHeight w:val="270"/>
        </w:trPr>
        <w:tc>
          <w:tcPr>
            <w:tcW w:w="724" w:type="dxa"/>
            <w:vMerge/>
            <w:noWrap/>
            <w:vAlign w:val="center"/>
          </w:tcPr>
          <w:p w14:paraId="5FD60A68" w14:textId="77777777" w:rsidR="00673EB1" w:rsidRDefault="00673EB1" w:rsidP="004F75E4">
            <w:pPr>
              <w:widowControl/>
              <w:jc w:val="left"/>
              <w:rPr>
                <w:rFonts w:ascii="宋体" w:cs="宋体"/>
                <w:b/>
                <w:bCs/>
                <w:color w:val="000000"/>
                <w:kern w:val="0"/>
                <w:sz w:val="22"/>
                <w:szCs w:val="22"/>
              </w:rPr>
            </w:pPr>
          </w:p>
        </w:tc>
        <w:tc>
          <w:tcPr>
            <w:tcW w:w="1176" w:type="dxa"/>
            <w:vMerge/>
            <w:noWrap/>
            <w:vAlign w:val="center"/>
          </w:tcPr>
          <w:p w14:paraId="315A1B5D" w14:textId="77777777" w:rsidR="00673EB1" w:rsidRDefault="00673EB1" w:rsidP="004F75E4">
            <w:pPr>
              <w:widowControl/>
              <w:jc w:val="left"/>
              <w:rPr>
                <w:rFonts w:ascii="宋体" w:cs="宋体"/>
                <w:b/>
                <w:bCs/>
                <w:color w:val="000000"/>
                <w:kern w:val="0"/>
                <w:sz w:val="22"/>
                <w:szCs w:val="22"/>
              </w:rPr>
            </w:pPr>
          </w:p>
        </w:tc>
        <w:tc>
          <w:tcPr>
            <w:tcW w:w="4205" w:type="dxa"/>
            <w:vMerge/>
            <w:noWrap/>
            <w:vAlign w:val="center"/>
          </w:tcPr>
          <w:p w14:paraId="68D8819E" w14:textId="77777777" w:rsidR="00673EB1" w:rsidRDefault="00673EB1" w:rsidP="004F75E4">
            <w:pPr>
              <w:widowControl/>
              <w:jc w:val="left"/>
              <w:rPr>
                <w:rFonts w:ascii="宋体" w:cs="宋体"/>
                <w:color w:val="000000"/>
                <w:kern w:val="0"/>
                <w:sz w:val="22"/>
                <w:szCs w:val="22"/>
              </w:rPr>
            </w:pPr>
          </w:p>
        </w:tc>
        <w:tc>
          <w:tcPr>
            <w:tcW w:w="1120" w:type="dxa"/>
            <w:noWrap/>
            <w:vAlign w:val="center"/>
          </w:tcPr>
          <w:p w14:paraId="54F18B80" w14:textId="77777777" w:rsidR="00673EB1" w:rsidRDefault="00673EB1"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789" w:type="dxa"/>
            <w:noWrap/>
            <w:vAlign w:val="center"/>
          </w:tcPr>
          <w:p w14:paraId="51818611" w14:textId="77777777" w:rsidR="00673EB1" w:rsidRDefault="00673EB1"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4FAF030A" w14:textId="77777777" w:rsidR="00673EB1" w:rsidRDefault="00673EB1" w:rsidP="00673EB1">
      <w:pPr>
        <w:spacing w:beforeLines="50" w:before="156" w:afterLines="50" w:after="156" w:line="288" w:lineRule="auto"/>
        <w:rPr>
          <w:b/>
        </w:rPr>
      </w:pPr>
      <w:r>
        <w:rPr>
          <w:rFonts w:hint="eastAsia"/>
          <w:b/>
        </w:rPr>
        <w:t>实际提交材料：</w:t>
      </w:r>
    </w:p>
    <w:tbl>
      <w:tblPr>
        <w:tblW w:w="80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9"/>
      </w:tblGrid>
      <w:tr w:rsidR="00673EB1" w14:paraId="16398075" w14:textId="77777777" w:rsidTr="00882B7B">
        <w:trPr>
          <w:trHeight w:val="1134"/>
        </w:trPr>
        <w:tc>
          <w:tcPr>
            <w:tcW w:w="8029" w:type="dxa"/>
          </w:tcPr>
          <w:p w14:paraId="081484DB" w14:textId="77777777" w:rsidR="00673EB1" w:rsidRDefault="00673EB1" w:rsidP="004F75E4">
            <w:pPr>
              <w:spacing w:line="288" w:lineRule="auto"/>
            </w:pPr>
          </w:p>
        </w:tc>
      </w:tr>
    </w:tbl>
    <w:p w14:paraId="3701B324" w14:textId="77777777" w:rsidR="00482D43" w:rsidRPr="00E86DD5" w:rsidRDefault="00482D43" w:rsidP="00E86DD5"/>
    <w:sectPr w:rsidR="00482D43" w:rsidRPr="00E86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B253" w14:textId="77777777" w:rsidR="00054196" w:rsidRDefault="00054196" w:rsidP="00F934F5">
      <w:r>
        <w:separator/>
      </w:r>
    </w:p>
  </w:endnote>
  <w:endnote w:type="continuationSeparator" w:id="0">
    <w:p w14:paraId="33D379C2" w14:textId="77777777" w:rsidR="00054196" w:rsidRDefault="00054196"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30B30" w14:textId="77777777" w:rsidR="00054196" w:rsidRDefault="00054196" w:rsidP="00F934F5">
      <w:r>
        <w:separator/>
      </w:r>
    </w:p>
  </w:footnote>
  <w:footnote w:type="continuationSeparator" w:id="0">
    <w:p w14:paraId="2C91FA71" w14:textId="77777777" w:rsidR="00054196" w:rsidRDefault="00054196" w:rsidP="00F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7A91CBC"/>
    <w:multiLevelType w:val="multilevel"/>
    <w:tmpl w:val="07A91CBC"/>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61554FC"/>
    <w:multiLevelType w:val="multilevel"/>
    <w:tmpl w:val="161554F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7"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5"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7F4C49D6"/>
    <w:multiLevelType w:val="multilevel"/>
    <w:tmpl w:val="7F4C49D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203955162">
    <w:abstractNumId w:val="9"/>
  </w:num>
  <w:num w:numId="2" w16cid:durableId="1044409836">
    <w:abstractNumId w:val="1"/>
  </w:num>
  <w:num w:numId="3" w16cid:durableId="702831043">
    <w:abstractNumId w:val="24"/>
  </w:num>
  <w:num w:numId="4" w16cid:durableId="1345864141">
    <w:abstractNumId w:val="7"/>
  </w:num>
  <w:num w:numId="5" w16cid:durableId="159930314">
    <w:abstractNumId w:val="25"/>
  </w:num>
  <w:num w:numId="6" w16cid:durableId="1769346999">
    <w:abstractNumId w:val="15"/>
  </w:num>
  <w:num w:numId="7" w16cid:durableId="100035058">
    <w:abstractNumId w:val="16"/>
  </w:num>
  <w:num w:numId="8" w16cid:durableId="1629702846">
    <w:abstractNumId w:val="22"/>
  </w:num>
  <w:num w:numId="9" w16cid:durableId="1354111075">
    <w:abstractNumId w:val="13"/>
  </w:num>
  <w:num w:numId="10" w16cid:durableId="1570967554">
    <w:abstractNumId w:val="0"/>
  </w:num>
  <w:num w:numId="11" w16cid:durableId="1036931548">
    <w:abstractNumId w:val="23"/>
  </w:num>
  <w:num w:numId="12" w16cid:durableId="605698126">
    <w:abstractNumId w:val="3"/>
  </w:num>
  <w:num w:numId="13" w16cid:durableId="1608274376">
    <w:abstractNumId w:val="14"/>
  </w:num>
  <w:num w:numId="14" w16cid:durableId="661860464">
    <w:abstractNumId w:val="10"/>
  </w:num>
  <w:num w:numId="15" w16cid:durableId="843669515">
    <w:abstractNumId w:val="19"/>
  </w:num>
  <w:num w:numId="16" w16cid:durableId="1790247318">
    <w:abstractNumId w:val="12"/>
  </w:num>
  <w:num w:numId="17" w16cid:durableId="208418019">
    <w:abstractNumId w:val="8"/>
  </w:num>
  <w:num w:numId="18" w16cid:durableId="1701512702">
    <w:abstractNumId w:val="18"/>
  </w:num>
  <w:num w:numId="19" w16cid:durableId="945382258">
    <w:abstractNumId w:val="21"/>
  </w:num>
  <w:num w:numId="20" w16cid:durableId="1249577046">
    <w:abstractNumId w:val="5"/>
    <w:lvlOverride w:ilvl="0">
      <w:startOverride w:val="1"/>
    </w:lvlOverride>
  </w:num>
  <w:num w:numId="21" w16cid:durableId="1697853697">
    <w:abstractNumId w:val="4"/>
  </w:num>
  <w:num w:numId="22" w16cid:durableId="1749037876">
    <w:abstractNumId w:val="11"/>
  </w:num>
  <w:num w:numId="23" w16cid:durableId="1100293629">
    <w:abstractNumId w:val="17"/>
  </w:num>
  <w:num w:numId="24" w16cid:durableId="1624533141">
    <w:abstractNumId w:val="20"/>
  </w:num>
  <w:num w:numId="25" w16cid:durableId="926620104">
    <w:abstractNumId w:val="26"/>
  </w:num>
  <w:num w:numId="26" w16cid:durableId="1056010132">
    <w:abstractNumId w:val="2"/>
  </w:num>
  <w:num w:numId="27" w16cid:durableId="855265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54196"/>
    <w:rsid w:val="000B1BD7"/>
    <w:rsid w:val="000E47DE"/>
    <w:rsid w:val="00114B17"/>
    <w:rsid w:val="00136FBD"/>
    <w:rsid w:val="002342C5"/>
    <w:rsid w:val="00250546"/>
    <w:rsid w:val="002715AC"/>
    <w:rsid w:val="0028276B"/>
    <w:rsid w:val="002D3898"/>
    <w:rsid w:val="00317B66"/>
    <w:rsid w:val="004171F4"/>
    <w:rsid w:val="0045130A"/>
    <w:rsid w:val="00482D43"/>
    <w:rsid w:val="004B49DC"/>
    <w:rsid w:val="00526CB8"/>
    <w:rsid w:val="005A7AED"/>
    <w:rsid w:val="00623770"/>
    <w:rsid w:val="006663D8"/>
    <w:rsid w:val="00673EB1"/>
    <w:rsid w:val="00683631"/>
    <w:rsid w:val="006F6B12"/>
    <w:rsid w:val="00771D52"/>
    <w:rsid w:val="00783368"/>
    <w:rsid w:val="007C7E9C"/>
    <w:rsid w:val="008042FB"/>
    <w:rsid w:val="00876A41"/>
    <w:rsid w:val="00882B7B"/>
    <w:rsid w:val="008E3E08"/>
    <w:rsid w:val="009D74C9"/>
    <w:rsid w:val="00A8431B"/>
    <w:rsid w:val="00AD01E6"/>
    <w:rsid w:val="00B6328E"/>
    <w:rsid w:val="00B638FD"/>
    <w:rsid w:val="00B65AA7"/>
    <w:rsid w:val="00B7548E"/>
    <w:rsid w:val="00BA7A1F"/>
    <w:rsid w:val="00BC5C60"/>
    <w:rsid w:val="00BE3738"/>
    <w:rsid w:val="00BF5EAD"/>
    <w:rsid w:val="00C30BD3"/>
    <w:rsid w:val="00CB7D71"/>
    <w:rsid w:val="00CD65CB"/>
    <w:rsid w:val="00CE339A"/>
    <w:rsid w:val="00D46137"/>
    <w:rsid w:val="00D62779"/>
    <w:rsid w:val="00D752BB"/>
    <w:rsid w:val="00DB1928"/>
    <w:rsid w:val="00DC2A31"/>
    <w:rsid w:val="00E13A2F"/>
    <w:rsid w:val="00E177FC"/>
    <w:rsid w:val="00E86DD5"/>
    <w:rsid w:val="00EA103D"/>
    <w:rsid w:val="00EE2E7E"/>
    <w:rsid w:val="00F306BB"/>
    <w:rsid w:val="00F7585B"/>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1ACA2"/>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E86D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自评内容：结构/建材</dc:title>
  <dc:subject/>
  <dc:creator>user</dc:creator>
  <cp:keywords/>
  <dc:description/>
  <cp:lastModifiedBy>Administrator</cp:lastModifiedBy>
  <cp:revision>35</cp:revision>
  <dcterms:created xsi:type="dcterms:W3CDTF">2022-09-08T02:10:00Z</dcterms:created>
  <dcterms:modified xsi:type="dcterms:W3CDTF">2022-10-20T08:35:00Z</dcterms:modified>
</cp:coreProperties>
</file>