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37" w:rsidRPr="00094344" w:rsidRDefault="00777737" w:rsidP="00777737">
      <w:pPr>
        <w:pStyle w:val="3"/>
        <w:spacing w:line="288" w:lineRule="auto"/>
        <w:rPr>
          <w:rFonts w:ascii="Times New Roman" w:eastAsiaTheme="minorEastAsia" w:hAnsi="Times New Roman"/>
        </w:rPr>
      </w:pPr>
      <w:r w:rsidRPr="00094344">
        <w:rPr>
          <w:rFonts w:ascii="Times New Roman" w:eastAsiaTheme="minorEastAsia" w:hAnsi="Times New Roman" w:hint="eastAsia"/>
        </w:rPr>
        <w:t>5.2.7</w:t>
      </w:r>
      <w:r w:rsidRPr="00094344">
        <w:rPr>
          <w:rFonts w:ascii="Times New Roman" w:eastAsiaTheme="minorEastAsia" w:hAnsi="Times New Roman" w:hint="eastAsia"/>
        </w:rPr>
        <w:t>主要功能房间的隔声性能良好。（总分</w:t>
      </w:r>
      <w:r w:rsidRPr="00094344">
        <w:rPr>
          <w:rFonts w:ascii="Times New Roman" w:eastAsiaTheme="minorEastAsia" w:hAnsi="Times New Roman" w:hint="eastAsia"/>
        </w:rPr>
        <w:t>10</w:t>
      </w:r>
      <w:r w:rsidRPr="00094344">
        <w:rPr>
          <w:rFonts w:ascii="Times New Roman" w:eastAsiaTheme="minorEastAsia" w:hAnsi="Times New Roman" w:hint="eastAsia"/>
        </w:rPr>
        <w:t>分）</w:t>
      </w:r>
    </w:p>
    <w:p w:rsidR="00777737" w:rsidRPr="00094344" w:rsidRDefault="00777737" w:rsidP="00777737">
      <w:pPr>
        <w:pStyle w:val="1"/>
        <w:numPr>
          <w:ilvl w:val="0"/>
          <w:numId w:val="2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 w:rsidRPr="00094344">
        <w:rPr>
          <w:rFonts w:eastAsiaTheme="minorEastAsia" w:hint="eastAsia"/>
          <w:b/>
          <w:sz w:val="24"/>
        </w:rPr>
        <w:t>得分自评</w:t>
      </w:r>
    </w:p>
    <w:tbl>
      <w:tblPr>
        <w:tblW w:w="8126" w:type="dxa"/>
        <w:jc w:val="center"/>
        <w:tblLook w:val="04A0" w:firstRow="1" w:lastRow="0" w:firstColumn="1" w:lastColumn="0" w:noHBand="0" w:noVBand="1"/>
      </w:tblPr>
      <w:tblGrid>
        <w:gridCol w:w="471"/>
        <w:gridCol w:w="5387"/>
        <w:gridCol w:w="1134"/>
        <w:gridCol w:w="1134"/>
      </w:tblGrid>
      <w:tr w:rsidR="00777737" w:rsidRPr="00094344" w:rsidTr="00094344">
        <w:trPr>
          <w:trHeight w:val="270"/>
          <w:jc w:val="center"/>
        </w:trPr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777737" w:rsidRPr="00094344" w:rsidTr="00094344">
        <w:trPr>
          <w:trHeight w:val="81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构件及相邻房间之间的空气声隔声性能达到现行国家标准《民用建筑隔声设计规范》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 50118 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中的低限标准限值和高要求标准限值的平均值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7737" w:rsidRPr="00094344" w:rsidTr="00094344">
        <w:trPr>
          <w:trHeight w:val="27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777737" w:rsidRPr="00094344" w:rsidTr="00094344">
        <w:trPr>
          <w:trHeight w:val="540"/>
          <w:jc w:val="center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楼板的撞击声隔声性能达到现行国家标准《民用建筑隔声设计规范》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 GB 50118 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中的低限标准限值和高要求标准限值的平均值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7737" w:rsidRPr="00094344" w:rsidTr="00094344">
        <w:trPr>
          <w:trHeight w:val="270"/>
          <w:jc w:val="center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达到高要求标准限值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77737" w:rsidRPr="00094344" w:rsidTr="00094344">
        <w:trPr>
          <w:trHeight w:val="270"/>
          <w:jc w:val="center"/>
        </w:trPr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77737" w:rsidRPr="00094344" w:rsidRDefault="00777737" w:rsidP="00094344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  <w:sz w:val="24"/>
        </w:rPr>
      </w:pPr>
      <w:r w:rsidRPr="00094344">
        <w:rPr>
          <w:rFonts w:eastAsiaTheme="minorEastAsia" w:hint="eastAsia"/>
          <w:b/>
          <w:sz w:val="24"/>
        </w:rPr>
        <w:t>评价要点</w:t>
      </w:r>
    </w:p>
    <w:p w:rsidR="00777737" w:rsidRPr="00094344" w:rsidRDefault="00777737" w:rsidP="00777737">
      <w:pPr>
        <w:pStyle w:val="a6"/>
        <w:numPr>
          <w:ilvl w:val="0"/>
          <w:numId w:val="1"/>
        </w:numPr>
        <w:spacing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094344">
        <w:rPr>
          <w:rFonts w:eastAsiaTheme="minorEastAsia" w:hint="eastAsia"/>
          <w:b/>
          <w:lang w:val="zh-CN"/>
        </w:rPr>
        <w:t>构件隔声性能：</w:t>
      </w:r>
    </w:p>
    <w:p w:rsidR="00777737" w:rsidRPr="00094344" w:rsidRDefault="00777737" w:rsidP="00777737">
      <w:pPr>
        <w:spacing w:line="288" w:lineRule="auto"/>
        <w:rPr>
          <w:rFonts w:eastAsiaTheme="minorEastAsia"/>
          <w:lang w:val="zh-CN"/>
        </w:rPr>
      </w:pPr>
      <w:r w:rsidRPr="00094344">
        <w:rPr>
          <w:rFonts w:eastAsiaTheme="minorEastAsia" w:hint="eastAsia"/>
          <w:szCs w:val="21"/>
          <w:lang w:val="zh-CN"/>
        </w:rPr>
        <w:t>简要说明建筑围护结构的构造做法、采用的隔声措施。（</w:t>
      </w:r>
      <w:r w:rsidRPr="00094344">
        <w:rPr>
          <w:rFonts w:eastAsiaTheme="minorEastAsia" w:hint="eastAsia"/>
          <w:szCs w:val="21"/>
          <w:lang w:val="zh-CN"/>
        </w:rPr>
        <w:t>2</w:t>
      </w:r>
      <w:r w:rsidRPr="00094344">
        <w:rPr>
          <w:rFonts w:eastAsiaTheme="minorEastAsia"/>
          <w:szCs w:val="21"/>
          <w:lang w:val="zh-CN"/>
        </w:rPr>
        <w:t>00</w:t>
      </w:r>
      <w:r w:rsidRPr="00094344">
        <w:rPr>
          <w:rFonts w:eastAsiaTheme="minorEastAsia" w:hint="eastAsia"/>
          <w:szCs w:val="21"/>
          <w:lang w:val="zh-CN"/>
        </w:rPr>
        <w:t>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</w:tblGrid>
      <w:tr w:rsidR="00777737" w:rsidRPr="00094344" w:rsidTr="00094344">
        <w:trPr>
          <w:trHeight w:val="1701"/>
          <w:jc w:val="center"/>
        </w:trPr>
        <w:tc>
          <w:tcPr>
            <w:tcW w:w="8217" w:type="dxa"/>
          </w:tcPr>
          <w:p w:rsidR="00777737" w:rsidRPr="00094344" w:rsidRDefault="00777737" w:rsidP="00094344">
            <w:pPr>
              <w:spacing w:line="288" w:lineRule="auto"/>
              <w:ind w:firstLineChars="200" w:firstLine="420"/>
              <w:rPr>
                <w:rFonts w:eastAsiaTheme="minorEastAsia"/>
                <w:szCs w:val="21"/>
              </w:rPr>
            </w:pPr>
          </w:p>
        </w:tc>
      </w:tr>
    </w:tbl>
    <w:p w:rsidR="00777737" w:rsidRPr="00094344" w:rsidRDefault="00777737" w:rsidP="00094344">
      <w:pPr>
        <w:spacing w:before="100" w:line="288" w:lineRule="auto"/>
        <w:rPr>
          <w:rFonts w:eastAsiaTheme="minorEastAsia"/>
          <w:szCs w:val="21"/>
          <w:lang w:val="zh-CN"/>
        </w:rPr>
      </w:pPr>
      <w:r w:rsidRPr="00094344">
        <w:rPr>
          <w:rFonts w:eastAsiaTheme="minorEastAsia" w:hint="eastAsia"/>
          <w:szCs w:val="21"/>
          <w:lang w:val="zh-CN"/>
        </w:rPr>
        <w:t>主要功能房间围护结构的空气声隔声性能列表：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2269"/>
        <w:gridCol w:w="3288"/>
      </w:tblGrid>
      <w:tr w:rsidR="00777737" w:rsidRPr="00094344" w:rsidTr="00094344">
        <w:trPr>
          <w:trHeight w:val="397"/>
          <w:tblHeader/>
          <w:jc w:val="center"/>
        </w:trPr>
        <w:tc>
          <w:tcPr>
            <w:tcW w:w="2806" w:type="dxa"/>
            <w:vMerge w:val="restart"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主要功能房间名称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/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构件名称</w:t>
            </w:r>
          </w:p>
        </w:tc>
        <w:tc>
          <w:tcPr>
            <w:tcW w:w="2269" w:type="dxa"/>
            <w:vMerge w:val="restart"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空气声隔声量（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288" w:type="dxa"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单值评价量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+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频谱修正量（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）</w:t>
            </w:r>
          </w:p>
        </w:tc>
      </w:tr>
      <w:tr w:rsidR="00777737" w:rsidRPr="00094344" w:rsidTr="00094344">
        <w:trPr>
          <w:trHeight w:val="397"/>
          <w:tblHeader/>
          <w:jc w:val="center"/>
        </w:trPr>
        <w:tc>
          <w:tcPr>
            <w:tcW w:w="2806" w:type="dxa"/>
            <w:vMerge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vMerge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806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9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288" w:type="dxa"/>
            <w:vAlign w:val="center"/>
          </w:tcPr>
          <w:p w:rsidR="00777737" w:rsidRPr="00094344" w:rsidRDefault="00777737" w:rsidP="00922413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777737" w:rsidRPr="00094344" w:rsidRDefault="00777737" w:rsidP="00094344">
      <w:pPr>
        <w:spacing w:before="100" w:line="288" w:lineRule="auto"/>
        <w:rPr>
          <w:rFonts w:eastAsiaTheme="minorEastAsia"/>
          <w:szCs w:val="21"/>
          <w:lang w:val="zh-CN"/>
        </w:rPr>
      </w:pPr>
      <w:r w:rsidRPr="00094344">
        <w:rPr>
          <w:rFonts w:eastAsiaTheme="minorEastAsia" w:hint="eastAsia"/>
          <w:szCs w:val="21"/>
          <w:lang w:val="zh-CN"/>
        </w:rPr>
        <w:t>主要功能房间楼板的撞击声隔声性能列表：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7"/>
        <w:gridCol w:w="3149"/>
      </w:tblGrid>
      <w:tr w:rsidR="00777737" w:rsidRPr="00094344" w:rsidTr="00094344">
        <w:trPr>
          <w:trHeight w:val="397"/>
          <w:tblHeader/>
          <w:jc w:val="center"/>
        </w:trPr>
        <w:tc>
          <w:tcPr>
            <w:tcW w:w="2943" w:type="dxa"/>
            <w:vMerge w:val="restart"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主要功能房间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楼板部位</w:t>
            </w:r>
          </w:p>
        </w:tc>
        <w:tc>
          <w:tcPr>
            <w:tcW w:w="2267" w:type="dxa"/>
            <w:vMerge w:val="restart"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撞击声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隔声</w:t>
            </w: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量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（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3149" w:type="dxa"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Cs w:val="21"/>
              </w:rPr>
            </w:pPr>
            <w:r w:rsidRPr="00094344">
              <w:rPr>
                <w:rFonts w:eastAsiaTheme="minorEastAsia" w:hint="eastAsia"/>
                <w:b/>
                <w:bCs/>
                <w:sz w:val="21"/>
                <w:szCs w:val="21"/>
              </w:rPr>
              <w:t>单值评价量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（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dB</w:t>
            </w: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</w:tr>
      <w:tr w:rsidR="00777737" w:rsidRPr="00094344" w:rsidTr="00094344">
        <w:trPr>
          <w:trHeight w:val="397"/>
          <w:tblHeader/>
          <w:jc w:val="center"/>
        </w:trPr>
        <w:tc>
          <w:tcPr>
            <w:tcW w:w="2943" w:type="dxa"/>
            <w:vMerge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267" w:type="dxa"/>
            <w:vMerge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77737" w:rsidRPr="00094344" w:rsidRDefault="00777737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094344">
              <w:rPr>
                <w:rFonts w:eastAsiaTheme="minorEastAsia"/>
                <w:b/>
                <w:bCs/>
                <w:sz w:val="21"/>
                <w:szCs w:val="21"/>
              </w:rPr>
              <w:t>低限要求</w:t>
            </w: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943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943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943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943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777737" w:rsidRPr="00094344" w:rsidTr="00094344">
        <w:trPr>
          <w:trHeight w:val="397"/>
          <w:jc w:val="center"/>
        </w:trPr>
        <w:tc>
          <w:tcPr>
            <w:tcW w:w="2943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2267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3149" w:type="dxa"/>
            <w:vAlign w:val="center"/>
          </w:tcPr>
          <w:p w:rsidR="00777737" w:rsidRPr="00094344" w:rsidRDefault="00777737" w:rsidP="00094344">
            <w:pPr>
              <w:pStyle w:val="a5"/>
              <w:spacing w:line="240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</w:tr>
    </w:tbl>
    <w:p w:rsidR="00777737" w:rsidRPr="00094344" w:rsidRDefault="00777737" w:rsidP="00094344">
      <w:pPr>
        <w:pStyle w:val="1"/>
        <w:numPr>
          <w:ilvl w:val="0"/>
          <w:numId w:val="2"/>
        </w:numPr>
        <w:spacing w:before="200" w:line="288" w:lineRule="auto"/>
        <w:ind w:left="374" w:firstLineChars="0" w:hanging="374"/>
        <w:jc w:val="left"/>
        <w:rPr>
          <w:rFonts w:eastAsiaTheme="minorEastAsia"/>
          <w:b/>
        </w:rPr>
      </w:pPr>
      <w:r w:rsidRPr="00094344">
        <w:rPr>
          <w:rFonts w:eastAsiaTheme="minorEastAsia" w:hint="eastAsia"/>
          <w:b/>
        </w:rPr>
        <w:t>证明材料：</w:t>
      </w:r>
    </w:p>
    <w:p w:rsidR="00777737" w:rsidRPr="00094344" w:rsidRDefault="00777737" w:rsidP="00777737">
      <w:pPr>
        <w:pStyle w:val="a6"/>
        <w:spacing w:beforeLines="50" w:before="156" w:afterLines="50" w:after="156" w:line="288" w:lineRule="auto"/>
        <w:ind w:left="375" w:firstLineChars="0" w:firstLine="0"/>
        <w:rPr>
          <w:rFonts w:eastAsiaTheme="minorEastAsia"/>
          <w:b/>
        </w:rPr>
      </w:pPr>
      <w:r w:rsidRPr="00094344">
        <w:rPr>
          <w:rFonts w:eastAsiaTheme="minorEastAsia" w:hint="eastAsia"/>
          <w:b/>
        </w:rPr>
        <w:t>建议提交材料及技术要求：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840"/>
        <w:gridCol w:w="2008"/>
        <w:gridCol w:w="3608"/>
        <w:gridCol w:w="1181"/>
        <w:gridCol w:w="727"/>
      </w:tblGrid>
      <w:tr w:rsidR="00777737" w:rsidRPr="00094344" w:rsidTr="00922413">
        <w:trPr>
          <w:trHeight w:val="54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777737" w:rsidRPr="00094344" w:rsidRDefault="00777737" w:rsidP="0009434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77737" w:rsidRPr="00094344" w:rsidTr="00922413">
        <w:trPr>
          <w:trHeight w:val="54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围护结构的构造说明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0943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应体现各围护结构类型，并与设计说明中描述的相对应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13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77737" w:rsidRPr="00094344" w:rsidTr="00922413">
        <w:trPr>
          <w:trHeight w:val="54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大样图纸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0943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应体现不同构件的详细构造及热桥部位的处理方式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13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77737" w:rsidRPr="00094344" w:rsidTr="00922413">
        <w:trPr>
          <w:trHeight w:val="108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主要构件隔声性能分析报告或主要构件隔声性能的实验室检测报告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0943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应包含空气隔声性能和撞击声隔声性能两种类型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777737" w:rsidRPr="00094344" w:rsidTr="00922413">
        <w:trPr>
          <w:trHeight w:val="162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房间之间空气声隔声性能、楼板撞击声隔声性能的现场检测报告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094344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应涵盖每栋建筑的各类主要房间类型，选取具有代表性的典型房间进行检测，检测的房间数量不少于房间总数的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2%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，且每个单体建筑中同一功能类型房间的检测数量不少于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间（若该类型房间少于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间，需全检）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737" w:rsidRPr="00094344" w:rsidRDefault="00777737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094344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C777CB" w:rsidRPr="00AA3473" w:rsidRDefault="00C777CB" w:rsidP="00C777CB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777CB" w:rsidRPr="00547320" w:rsidTr="00F63371">
        <w:trPr>
          <w:trHeight w:val="2634"/>
          <w:jc w:val="center"/>
        </w:trPr>
        <w:tc>
          <w:tcPr>
            <w:tcW w:w="9356" w:type="dxa"/>
          </w:tcPr>
          <w:p w:rsidR="00C777CB" w:rsidRPr="00547320" w:rsidRDefault="00C777CB" w:rsidP="00F63371">
            <w:pPr>
              <w:rPr>
                <w:szCs w:val="21"/>
              </w:rPr>
            </w:pPr>
          </w:p>
        </w:tc>
      </w:tr>
    </w:tbl>
    <w:p w:rsidR="00C777CB" w:rsidRDefault="00C777CB" w:rsidP="00C777CB">
      <w:pPr>
        <w:rPr>
          <w:szCs w:val="21"/>
        </w:rPr>
      </w:pPr>
    </w:p>
    <w:p w:rsidR="006E2A76" w:rsidRPr="00094344" w:rsidRDefault="006E2A76">
      <w:pPr>
        <w:rPr>
          <w:rFonts w:eastAsiaTheme="minorEastAsia"/>
        </w:rPr>
      </w:pPr>
    </w:p>
    <w:sectPr w:rsidR="006E2A76" w:rsidRPr="0009434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CC" w:rsidRDefault="006174CC" w:rsidP="00777737">
      <w:r>
        <w:separator/>
      </w:r>
    </w:p>
  </w:endnote>
  <w:endnote w:type="continuationSeparator" w:id="0">
    <w:p w:rsidR="006174CC" w:rsidRDefault="006174CC" w:rsidP="0077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CC" w:rsidRDefault="006174CC" w:rsidP="00777737">
      <w:r>
        <w:separator/>
      </w:r>
    </w:p>
  </w:footnote>
  <w:footnote w:type="continuationSeparator" w:id="0">
    <w:p w:rsidR="006174CC" w:rsidRDefault="006174CC" w:rsidP="00777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171" w:rsidRPr="00A43E38" w:rsidRDefault="00876171" w:rsidP="00A43E38"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E90FE9"/>
    <w:multiLevelType w:val="multilevel"/>
    <w:tmpl w:val="1F566BB6"/>
    <w:lvl w:ilvl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54"/>
    <w:rsid w:val="00094344"/>
    <w:rsid w:val="00222C54"/>
    <w:rsid w:val="002462A0"/>
    <w:rsid w:val="002604A6"/>
    <w:rsid w:val="00421AAE"/>
    <w:rsid w:val="00431933"/>
    <w:rsid w:val="006174CC"/>
    <w:rsid w:val="006E2A76"/>
    <w:rsid w:val="00777737"/>
    <w:rsid w:val="00876171"/>
    <w:rsid w:val="00922413"/>
    <w:rsid w:val="00A43E38"/>
    <w:rsid w:val="00C777CB"/>
    <w:rsid w:val="00E4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03071-E651-474F-8F18-42F8E89F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77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77737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7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7737"/>
    <w:rPr>
      <w:sz w:val="18"/>
      <w:szCs w:val="18"/>
    </w:rPr>
  </w:style>
  <w:style w:type="character" w:customStyle="1" w:styleId="3Char">
    <w:name w:val="标题 3 Char"/>
    <w:basedOn w:val="a0"/>
    <w:link w:val="3"/>
    <w:rsid w:val="00777737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777737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777737"/>
    <w:pPr>
      <w:spacing w:line="300" w:lineRule="auto"/>
      <w:outlineLvl w:val="2"/>
    </w:pPr>
    <w:rPr>
      <w:sz w:val="24"/>
    </w:rPr>
  </w:style>
  <w:style w:type="paragraph" w:customStyle="1" w:styleId="1">
    <w:name w:val="列出段落1"/>
    <w:basedOn w:val="a"/>
    <w:uiPriority w:val="34"/>
    <w:qFormat/>
    <w:rsid w:val="00777737"/>
    <w:pPr>
      <w:ind w:firstLineChars="200" w:firstLine="420"/>
    </w:pPr>
  </w:style>
  <w:style w:type="paragraph" w:styleId="a6">
    <w:name w:val="List Paragraph"/>
    <w:basedOn w:val="a"/>
    <w:uiPriority w:val="34"/>
    <w:qFormat/>
    <w:rsid w:val="00777737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777737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C777C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C77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2020-06-04T02:09:00Z</dcterms:created>
  <dcterms:modified xsi:type="dcterms:W3CDTF">2022-10-20T07:17:00Z</dcterms:modified>
</cp:coreProperties>
</file>