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96" w:rsidRPr="00906A39" w:rsidRDefault="00F14096" w:rsidP="00F14096">
      <w:pPr>
        <w:pStyle w:val="2"/>
        <w:spacing w:line="288" w:lineRule="auto"/>
        <w:jc w:val="center"/>
        <w:rPr>
          <w:rFonts w:ascii="Times New Roman" w:eastAsiaTheme="minorEastAsia" w:hAnsi="Times New Roman"/>
        </w:rPr>
      </w:pPr>
      <w:bookmarkStart w:id="0" w:name="_Toc14261604"/>
      <w:r w:rsidRPr="00906A39">
        <w:rPr>
          <w:rFonts w:ascii="Times New Roman" w:eastAsiaTheme="minorEastAsia" w:hAnsi="Times New Roman" w:hint="eastAsia"/>
        </w:rPr>
        <w:t xml:space="preserve">6.1 </w:t>
      </w:r>
      <w:r w:rsidRPr="00906A39">
        <w:rPr>
          <w:rFonts w:ascii="Times New Roman" w:eastAsiaTheme="minorEastAsia" w:hAnsi="Times New Roman" w:hint="eastAsia"/>
        </w:rPr>
        <w:t>控制项</w:t>
      </w:r>
      <w:bookmarkEnd w:id="0"/>
    </w:p>
    <w:p w:rsidR="00F14096" w:rsidRPr="00906A39" w:rsidRDefault="00F14096" w:rsidP="00F14096">
      <w:pPr>
        <w:pStyle w:val="3"/>
        <w:spacing w:line="288" w:lineRule="auto"/>
        <w:rPr>
          <w:rFonts w:ascii="Times New Roman" w:eastAsiaTheme="minorEastAsia" w:hAnsi="Times New Roman"/>
        </w:rPr>
      </w:pPr>
      <w:r w:rsidRPr="00906A39">
        <w:rPr>
          <w:rFonts w:ascii="Times New Roman" w:eastAsiaTheme="minorEastAsia" w:hAnsi="Times New Roman"/>
        </w:rPr>
        <w:t xml:space="preserve">6.1.1 </w:t>
      </w:r>
      <w:r w:rsidRPr="00906A39">
        <w:rPr>
          <w:rFonts w:ascii="Times New Roman" w:eastAsiaTheme="minorEastAsia" w:hAnsi="Times New Roman" w:hint="eastAsia"/>
        </w:rPr>
        <w:t>建筑、室外场地、公共绿地、城市道路相互之间应设置连贯的无障碍步行系统。</w:t>
      </w:r>
    </w:p>
    <w:p w:rsidR="00F14096" w:rsidRPr="00906A39" w:rsidRDefault="00F14096" w:rsidP="00F14096">
      <w:pPr>
        <w:pStyle w:val="1"/>
        <w:numPr>
          <w:ilvl w:val="0"/>
          <w:numId w:val="4"/>
        </w:numPr>
        <w:rPr>
          <w:rFonts w:ascii="Times New Roman" w:eastAsiaTheme="minorEastAsia" w:hAnsi="Times New Roman"/>
        </w:rPr>
      </w:pPr>
      <w:r w:rsidRPr="00906A39">
        <w:rPr>
          <w:rFonts w:ascii="Times New Roman" w:eastAsiaTheme="minorEastAsia" w:hAnsi="Times New Roman" w:hint="eastAsia"/>
          <w:lang w:val="zh-CN"/>
        </w:rPr>
        <w:t>达标自评</w:t>
      </w:r>
    </w:p>
    <w:p w:rsidR="00F14096" w:rsidRPr="00906A39" w:rsidRDefault="005A6343" w:rsidP="00F14096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D54DF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F14096" w:rsidRPr="00906A39">
        <w:rPr>
          <w:rFonts w:eastAsiaTheme="minorEastAsia" w:cs="宋体" w:hint="eastAsia"/>
        </w:rPr>
        <w:t>达标</w:t>
      </w:r>
      <w:r w:rsidR="00E33BF2">
        <w:rPr>
          <w:rFonts w:eastAsiaTheme="minorEastAsia" w:hint="eastAsia"/>
          <w:b/>
          <w:bCs/>
          <w:szCs w:val="21"/>
          <w:lang w:val="zh-CN"/>
        </w:rPr>
        <w:t>；</w:t>
      </w:r>
      <w:sdt>
        <w:sdtPr>
          <w:rPr>
            <w:rFonts w:eastAsiaTheme="minorEastAsia" w:hint="eastAsia"/>
            <w:sz w:val="28"/>
          </w:rPr>
          <w:id w:val="-10974105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06A3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F14096" w:rsidRPr="00906A39">
        <w:rPr>
          <w:rFonts w:eastAsiaTheme="minorEastAsia" w:cs="宋体" w:hint="eastAsia"/>
        </w:rPr>
        <w:t>不达标</w:t>
      </w:r>
    </w:p>
    <w:p w:rsidR="00F14096" w:rsidRPr="00906A39" w:rsidRDefault="00F14096" w:rsidP="00906A39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906A39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F14096" w:rsidRPr="00906A39" w:rsidRDefault="00F14096" w:rsidP="00906A39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kern w:val="0"/>
          <w:szCs w:val="18"/>
        </w:rPr>
      </w:pPr>
      <w:r w:rsidRPr="00906A39">
        <w:rPr>
          <w:rFonts w:eastAsiaTheme="minorEastAsia" w:hint="eastAsia"/>
          <w:b/>
          <w:kern w:val="0"/>
          <w:szCs w:val="18"/>
        </w:rPr>
        <w:t>场地内人行通道</w:t>
      </w:r>
      <w:r w:rsidRPr="00906A39">
        <w:rPr>
          <w:rFonts w:eastAsiaTheme="minorEastAsia" w:hint="eastAsia"/>
          <w:b/>
          <w:lang w:val="zh-CN"/>
        </w:rPr>
        <w:t>采用</w:t>
      </w:r>
      <w:r w:rsidRPr="00906A39">
        <w:rPr>
          <w:rFonts w:eastAsiaTheme="minorEastAsia" w:hint="eastAsia"/>
          <w:b/>
          <w:kern w:val="0"/>
          <w:szCs w:val="18"/>
        </w:rPr>
        <w:t>无障碍设计</w:t>
      </w:r>
      <w:bookmarkStart w:id="1" w:name="_GoBack"/>
      <w:bookmarkEnd w:id="1"/>
    </w:p>
    <w:p w:rsidR="00F14096" w:rsidRPr="00906A39" w:rsidRDefault="00F14096" w:rsidP="00F14096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906A39">
        <w:rPr>
          <w:rFonts w:eastAsiaTheme="minorEastAsia" w:hint="eastAsia"/>
        </w:rPr>
        <w:t>简要说明建筑、室外场地、公共绿地、城市道路相互之间应设置连贯的无障碍步行系统设计情况。（</w:t>
      </w:r>
      <w:r w:rsidRPr="00906A39">
        <w:rPr>
          <w:rFonts w:eastAsiaTheme="minorEastAsia"/>
        </w:rPr>
        <w:t>200</w:t>
      </w:r>
      <w:r w:rsidRPr="00906A39">
        <w:rPr>
          <w:rFonts w:eastAsiaTheme="minorEastAsia" w:hint="eastAsia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14096" w:rsidRPr="00906A39" w:rsidTr="009C21E4">
        <w:trPr>
          <w:trHeight w:val="1912"/>
          <w:jc w:val="center"/>
        </w:trPr>
        <w:tc>
          <w:tcPr>
            <w:tcW w:w="8522" w:type="dxa"/>
          </w:tcPr>
          <w:p w:rsidR="00E33BF2" w:rsidRPr="00E33BF2" w:rsidRDefault="00E33BF2" w:rsidP="00E33BF2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E33BF2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场地内人行通道及场地内外联系通道均设无障碍坡道，便于通行。</w:t>
            </w:r>
          </w:p>
          <w:p w:rsidR="00E33BF2" w:rsidRPr="00E33BF2" w:rsidRDefault="00E33BF2" w:rsidP="00E33BF2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E33BF2">
              <w:rPr>
                <w:rFonts w:eastAsiaTheme="minorEastAsia" w:hint="eastAsia"/>
                <w:bCs/>
                <w:kern w:val="44"/>
                <w:sz w:val="21"/>
                <w:szCs w:val="21"/>
              </w:rPr>
              <w:t>1.</w:t>
            </w:r>
            <w:r w:rsidRPr="00E33BF2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本项目建筑出入口设置有无障碍坡道；</w:t>
            </w:r>
          </w:p>
          <w:p w:rsidR="00E33BF2" w:rsidRPr="00E33BF2" w:rsidRDefault="00E33BF2" w:rsidP="00E33BF2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E33BF2">
              <w:rPr>
                <w:rFonts w:eastAsiaTheme="minorEastAsia" w:hint="eastAsia"/>
                <w:bCs/>
                <w:kern w:val="44"/>
                <w:sz w:val="21"/>
                <w:szCs w:val="21"/>
              </w:rPr>
              <w:t>2.</w:t>
            </w:r>
            <w:r w:rsidRPr="00E33BF2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场地人行道与市政道路连接处设有无障碍坡道。</w:t>
            </w:r>
          </w:p>
          <w:p w:rsidR="00F14096" w:rsidRDefault="00E33BF2" w:rsidP="00E33BF2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E33BF2">
              <w:rPr>
                <w:rFonts w:eastAsiaTheme="minorEastAsia" w:hint="eastAsia"/>
                <w:bCs/>
                <w:kern w:val="44"/>
                <w:sz w:val="21"/>
                <w:szCs w:val="21"/>
              </w:rPr>
              <w:t>3.</w:t>
            </w:r>
            <w:r w:rsidRPr="00E33BF2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场地地势平坦满足无障碍要求。</w:t>
            </w:r>
          </w:p>
          <w:p w:rsidR="00C774C7" w:rsidRPr="00C774C7" w:rsidRDefault="00C774C7" w:rsidP="00E33BF2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C774C7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建筑入口处设置无障碍坡道，并按《无障碍设计规范》</w:t>
            </w:r>
            <w:r w:rsidRPr="00C774C7">
              <w:rPr>
                <w:rFonts w:eastAsiaTheme="minorEastAsia" w:hint="eastAsia"/>
                <w:bCs/>
                <w:kern w:val="44"/>
                <w:sz w:val="21"/>
                <w:szCs w:val="21"/>
              </w:rPr>
              <w:t>DB XX-XXX</w:t>
            </w:r>
            <w:r w:rsidRPr="00C774C7">
              <w:rPr>
                <w:rFonts w:eastAsiaTheme="minorEastAsia" w:hint="eastAsia"/>
                <w:bCs/>
                <w:kern w:val="44"/>
                <w:sz w:val="21"/>
                <w:szCs w:val="21"/>
              </w:rPr>
              <w:t>的规定设置坡道的坡度和扶手。</w:t>
            </w:r>
          </w:p>
        </w:tc>
      </w:tr>
    </w:tbl>
    <w:p w:rsidR="00F14096" w:rsidRPr="00906A39" w:rsidRDefault="00F14096" w:rsidP="00906A39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906A39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F14096" w:rsidRPr="00906A39" w:rsidRDefault="00F14096" w:rsidP="00F14096">
      <w:pPr>
        <w:spacing w:beforeLines="50" w:before="156" w:afterLines="50" w:after="156" w:line="288" w:lineRule="auto"/>
        <w:rPr>
          <w:rFonts w:eastAsiaTheme="minorEastAsia"/>
          <w:b/>
        </w:rPr>
      </w:pPr>
      <w:r w:rsidRPr="00906A39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F14096" w:rsidRPr="00906A39" w:rsidTr="00CD54DF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4096" w:rsidRPr="00906A39" w:rsidRDefault="00F14096" w:rsidP="00906A3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4096" w:rsidRPr="00906A39" w:rsidRDefault="00F14096" w:rsidP="00906A3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4096" w:rsidRPr="00906A39" w:rsidRDefault="00F14096" w:rsidP="00906A3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4096" w:rsidRPr="00906A39" w:rsidRDefault="00F14096" w:rsidP="00906A3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14096" w:rsidRPr="00906A39" w:rsidRDefault="00F14096" w:rsidP="00906A3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14096" w:rsidRPr="00906A39" w:rsidTr="00CD54DF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建筑施工图设计说明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06A3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06A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应说明室外场地的无障碍设计内容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DF" w:rsidRDefault="00F14096" w:rsidP="00CD54D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F14096" w:rsidRPr="00906A39" w:rsidRDefault="00F14096" w:rsidP="00CD54D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F14096" w:rsidRPr="00906A39" w:rsidTr="00CD54DF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96" w:rsidRPr="00906A39" w:rsidRDefault="00F1409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建筑总平面施工图和场地竖向设计施工图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06A3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06A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应体现建筑主要出入口、人行通道、室外活动场地等部位的无障碍设计内容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DF" w:rsidRDefault="00F14096" w:rsidP="00CD54D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F14096" w:rsidRPr="00906A39" w:rsidRDefault="00F14096" w:rsidP="00CD54D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F14096" w:rsidRPr="00906A39" w:rsidTr="00CD54DF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96" w:rsidRPr="00906A39" w:rsidRDefault="00F1409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室外景观园林平面施工图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06A3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06A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应包括场地人行通道、室外绿化小径和活动场地的无障碍设计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4DF" w:rsidRDefault="00F14096" w:rsidP="00CD54D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F14096" w:rsidRPr="00906A39" w:rsidRDefault="00F14096" w:rsidP="00CD54D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F14096" w:rsidRPr="00906A39" w:rsidTr="00CD54DF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无障碍设计重点部位的实景影像资料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CD54D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96" w:rsidRPr="00906A39" w:rsidRDefault="00F14096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906A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906A39" w:rsidRPr="00AA3473" w:rsidRDefault="00906A39" w:rsidP="00906A39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06A39" w:rsidRPr="00547320" w:rsidTr="00906A39">
        <w:trPr>
          <w:trHeight w:val="2234"/>
          <w:jc w:val="center"/>
        </w:trPr>
        <w:tc>
          <w:tcPr>
            <w:tcW w:w="9356" w:type="dxa"/>
          </w:tcPr>
          <w:p w:rsidR="00906A39" w:rsidRPr="00547320" w:rsidRDefault="00906A39" w:rsidP="006B73B4">
            <w:pPr>
              <w:rPr>
                <w:szCs w:val="21"/>
              </w:rPr>
            </w:pPr>
          </w:p>
        </w:tc>
      </w:tr>
    </w:tbl>
    <w:p w:rsidR="006E2A76" w:rsidRPr="00906A39" w:rsidRDefault="006E2A76" w:rsidP="00906A39">
      <w:pPr>
        <w:pStyle w:val="3"/>
        <w:spacing w:line="288" w:lineRule="auto"/>
        <w:rPr>
          <w:rFonts w:ascii="Times New Roman" w:eastAsiaTheme="minorEastAsia" w:hAnsi="Times New Roman"/>
        </w:rPr>
      </w:pPr>
    </w:p>
    <w:sectPr w:rsidR="006E2A76" w:rsidRPr="00906A3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343" w:rsidRDefault="005A6343" w:rsidP="00F14096">
      <w:r>
        <w:separator/>
      </w:r>
    </w:p>
  </w:endnote>
  <w:endnote w:type="continuationSeparator" w:id="0">
    <w:p w:rsidR="005A6343" w:rsidRDefault="005A6343" w:rsidP="00F1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343" w:rsidRDefault="005A6343" w:rsidP="00F14096">
      <w:r>
        <w:separator/>
      </w:r>
    </w:p>
  </w:footnote>
  <w:footnote w:type="continuationSeparator" w:id="0">
    <w:p w:rsidR="005A6343" w:rsidRDefault="005A6343" w:rsidP="00F1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CD7" w:rsidRPr="00B10069" w:rsidRDefault="007D0CD7" w:rsidP="00B10069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2AB8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776F64"/>
    <w:multiLevelType w:val="multilevel"/>
    <w:tmpl w:val="2BFCEAB6"/>
    <w:lvl w:ilvl="0">
      <w:start w:val="2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BF"/>
    <w:rsid w:val="001D3460"/>
    <w:rsid w:val="002A2591"/>
    <w:rsid w:val="005A6343"/>
    <w:rsid w:val="006914BF"/>
    <w:rsid w:val="006E2A76"/>
    <w:rsid w:val="00702C22"/>
    <w:rsid w:val="007D0CD7"/>
    <w:rsid w:val="008E2C30"/>
    <w:rsid w:val="00906A39"/>
    <w:rsid w:val="00B10069"/>
    <w:rsid w:val="00B33F10"/>
    <w:rsid w:val="00BB697B"/>
    <w:rsid w:val="00C774C7"/>
    <w:rsid w:val="00CD54DF"/>
    <w:rsid w:val="00E33BF2"/>
    <w:rsid w:val="00F1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3F4CB1-EE23-479C-BAAB-2337B7CE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0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14096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kern w:val="0"/>
      <w:sz w:val="24"/>
      <w:szCs w:val="32"/>
    </w:rPr>
  </w:style>
  <w:style w:type="paragraph" w:styleId="3">
    <w:name w:val="heading 3"/>
    <w:basedOn w:val="2"/>
    <w:next w:val="a"/>
    <w:link w:val="3Char"/>
    <w:qFormat/>
    <w:rsid w:val="00F14096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0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096"/>
    <w:rPr>
      <w:sz w:val="18"/>
      <w:szCs w:val="18"/>
    </w:rPr>
  </w:style>
  <w:style w:type="character" w:customStyle="1" w:styleId="2Char">
    <w:name w:val="标题 2 Char"/>
    <w:basedOn w:val="a0"/>
    <w:link w:val="2"/>
    <w:rsid w:val="00F14096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3Char">
    <w:name w:val="标题 3 Char"/>
    <w:basedOn w:val="a0"/>
    <w:link w:val="3"/>
    <w:rsid w:val="00F14096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F14096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F14096"/>
    <w:pPr>
      <w:spacing w:line="300" w:lineRule="auto"/>
      <w:outlineLvl w:val="2"/>
    </w:pPr>
    <w:rPr>
      <w:sz w:val="24"/>
    </w:rPr>
  </w:style>
  <w:style w:type="paragraph" w:customStyle="1" w:styleId="1">
    <w:name w:val="1、达标自评"/>
    <w:basedOn w:val="a"/>
    <w:rsid w:val="00F14096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a6">
    <w:name w:val="List Paragraph"/>
    <w:basedOn w:val="a"/>
    <w:uiPriority w:val="34"/>
    <w:qFormat/>
    <w:rsid w:val="00F14096"/>
    <w:pPr>
      <w:ind w:firstLineChars="200" w:firstLine="420"/>
    </w:pPr>
    <w:rPr>
      <w:szCs w:val="21"/>
    </w:rPr>
  </w:style>
  <w:style w:type="table" w:customStyle="1" w:styleId="10">
    <w:name w:val="网格型1"/>
    <w:basedOn w:val="a1"/>
    <w:next w:val="a7"/>
    <w:uiPriority w:val="59"/>
    <w:rsid w:val="00906A3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2020-06-04T02:11:00Z</dcterms:created>
  <dcterms:modified xsi:type="dcterms:W3CDTF">2022-10-20T07:18:00Z</dcterms:modified>
</cp:coreProperties>
</file>