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426" w:rsidRPr="00297C5D" w:rsidRDefault="007D3426" w:rsidP="007D3426">
      <w:pPr>
        <w:pStyle w:val="3"/>
        <w:spacing w:line="288" w:lineRule="auto"/>
        <w:rPr>
          <w:rFonts w:ascii="Times New Roman" w:eastAsiaTheme="minorEastAsia" w:hAnsi="Times New Roman"/>
        </w:rPr>
      </w:pPr>
      <w:r w:rsidRPr="00297C5D">
        <w:rPr>
          <w:rFonts w:ascii="Times New Roman" w:eastAsiaTheme="minorEastAsia" w:hAnsi="Times New Roman"/>
        </w:rPr>
        <w:t>6.</w:t>
      </w:r>
      <w:r w:rsidRPr="00297C5D">
        <w:rPr>
          <w:rFonts w:ascii="Times New Roman" w:eastAsiaTheme="minorEastAsia" w:hAnsi="Times New Roman" w:hint="eastAsia"/>
        </w:rPr>
        <w:t>2</w:t>
      </w:r>
      <w:r w:rsidRPr="00297C5D">
        <w:rPr>
          <w:rFonts w:ascii="Times New Roman" w:eastAsiaTheme="minorEastAsia" w:hAnsi="Times New Roman"/>
        </w:rPr>
        <w:t>.</w:t>
      </w:r>
      <w:r w:rsidRPr="00297C5D">
        <w:rPr>
          <w:rFonts w:ascii="Times New Roman" w:eastAsiaTheme="minorEastAsia" w:hAnsi="Times New Roman" w:hint="eastAsia"/>
        </w:rPr>
        <w:t>8</w:t>
      </w:r>
      <w:r w:rsidRPr="00297C5D">
        <w:rPr>
          <w:rFonts w:ascii="Times New Roman" w:eastAsiaTheme="minorEastAsia" w:hAnsi="Times New Roman" w:hint="eastAsia"/>
        </w:rPr>
        <w:t>设置用水远传计量系统、水质在线监测系统。（总分</w:t>
      </w:r>
      <w:r w:rsidRPr="00297C5D">
        <w:rPr>
          <w:rFonts w:ascii="Times New Roman" w:eastAsiaTheme="minorEastAsia" w:hAnsi="Times New Roman" w:hint="eastAsia"/>
        </w:rPr>
        <w:t>7</w:t>
      </w:r>
      <w:r w:rsidRPr="00297C5D">
        <w:rPr>
          <w:rFonts w:ascii="Times New Roman" w:eastAsiaTheme="minorEastAsia" w:hAnsi="Times New Roman" w:hint="eastAsia"/>
        </w:rPr>
        <w:t>分）</w:t>
      </w:r>
    </w:p>
    <w:p w:rsidR="007D3426" w:rsidRPr="00297C5D" w:rsidRDefault="007D3426" w:rsidP="007D3426">
      <w:pPr>
        <w:numPr>
          <w:ilvl w:val="0"/>
          <w:numId w:val="1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297C5D">
        <w:rPr>
          <w:rFonts w:eastAsiaTheme="minorEastAsia" w:cs="宋体" w:hint="eastAsia"/>
          <w:b/>
          <w:bCs/>
          <w:sz w:val="24"/>
          <w:lang w:val="zh-CN"/>
        </w:rPr>
        <w:t>得分自评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540"/>
        <w:gridCol w:w="5601"/>
        <w:gridCol w:w="1134"/>
        <w:gridCol w:w="1085"/>
      </w:tblGrid>
      <w:tr w:rsidR="007D3426" w:rsidRPr="00297C5D" w:rsidTr="00297C5D">
        <w:trPr>
          <w:trHeight w:val="27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426" w:rsidRPr="00297C5D" w:rsidRDefault="007D3426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297C5D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297C5D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426" w:rsidRPr="00297C5D" w:rsidRDefault="007D3426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297C5D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426" w:rsidRPr="00297C5D" w:rsidRDefault="007D3426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297C5D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7D3426" w:rsidRPr="00297C5D" w:rsidTr="00297C5D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426" w:rsidRPr="00297C5D" w:rsidRDefault="007D3426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设置用水量远传计量系统，能分类、分级记录、统计分析各种用水情况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426" w:rsidRPr="00297C5D" w:rsidRDefault="007D3426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426" w:rsidRPr="00297C5D" w:rsidRDefault="007D3426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D3426" w:rsidRPr="00297C5D" w:rsidTr="00297C5D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426" w:rsidRPr="00297C5D" w:rsidRDefault="007D3426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利用计量数据进行管网漏损自动检测、分析与整改，管道漏损率低于</w:t>
            </w: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426" w:rsidRPr="00297C5D" w:rsidRDefault="007D3426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426" w:rsidRPr="00297C5D" w:rsidRDefault="007D3426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D3426" w:rsidRPr="00297C5D" w:rsidTr="00297C5D">
        <w:trPr>
          <w:trHeight w:val="8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426" w:rsidRPr="00297C5D" w:rsidRDefault="007D3426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426" w:rsidRPr="00297C5D" w:rsidRDefault="007D3426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426" w:rsidRPr="00297C5D" w:rsidRDefault="007D3426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bookmarkStart w:id="0" w:name="_GoBack"/>
        <w:bookmarkEnd w:id="0"/>
      </w:tr>
      <w:tr w:rsidR="007D3426" w:rsidRPr="00297C5D" w:rsidTr="00297C5D">
        <w:trPr>
          <w:trHeight w:val="270"/>
          <w:jc w:val="center"/>
        </w:trPr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426" w:rsidRPr="00297C5D" w:rsidRDefault="007D3426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3426" w:rsidRPr="00297C5D" w:rsidRDefault="007D3426" w:rsidP="00297C5D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297C5D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7D3426" w:rsidRPr="00297C5D" w:rsidRDefault="007D3426" w:rsidP="007D3426">
      <w:pPr>
        <w:autoSpaceDE w:val="0"/>
        <w:autoSpaceDN w:val="0"/>
        <w:adjustRightInd w:val="0"/>
        <w:spacing w:line="288" w:lineRule="auto"/>
        <w:jc w:val="left"/>
        <w:rPr>
          <w:rFonts w:eastAsiaTheme="minorEastAsia"/>
        </w:rPr>
      </w:pPr>
      <w:r w:rsidRPr="00297C5D">
        <w:rPr>
          <w:rFonts w:eastAsiaTheme="minorEastAsia" w:hint="eastAsia"/>
        </w:rPr>
        <w:t>简要说明用水远传计量系统、水质在线监测系统的设置情况。（</w:t>
      </w:r>
      <w:r w:rsidRPr="00297C5D">
        <w:rPr>
          <w:rFonts w:eastAsiaTheme="minorEastAsia"/>
        </w:rPr>
        <w:t>200</w:t>
      </w:r>
      <w:r w:rsidRPr="00297C5D">
        <w:rPr>
          <w:rFonts w:eastAsiaTheme="minorEastAsia" w:hint="eastAsia"/>
        </w:rPr>
        <w:t>字以内）。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7D3426" w:rsidRPr="00297C5D" w:rsidTr="009C21E4">
        <w:trPr>
          <w:trHeight w:val="1912"/>
          <w:jc w:val="center"/>
        </w:trPr>
        <w:tc>
          <w:tcPr>
            <w:tcW w:w="8522" w:type="dxa"/>
          </w:tcPr>
          <w:p w:rsidR="005D5186" w:rsidRPr="005D5186" w:rsidRDefault="005D5186" w:rsidP="005D5186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根据水平衡的要求分级安装计量水表，分级计量水表安装率达</w:t>
            </w:r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100%</w:t>
            </w:r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，车库冲洗、室外绿化灌溉用水等也均设水表独立计量。</w:t>
            </w:r>
          </w:p>
          <w:p w:rsidR="005D5186" w:rsidRPr="005D5186" w:rsidRDefault="005D5186" w:rsidP="005D5186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生活及中水给水管采用优质</w:t>
            </w:r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PP-R</w:t>
            </w:r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管，热水管采用热水型管材，采用热熔连接。室内排水管</w:t>
            </w:r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(</w:t>
            </w:r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含出户管</w:t>
            </w:r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)</w:t>
            </w:r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采用</w:t>
            </w:r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UPVC</w:t>
            </w:r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塑料排水管，承插粘接。室外埋地管采用</w:t>
            </w:r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HDPE</w:t>
            </w:r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双壁波纹排水管，胶圈承插接口。承压排水管采用给水</w:t>
            </w:r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PE</w:t>
            </w:r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管，热熔连接。给水管</w:t>
            </w:r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DN&lt;50</w:t>
            </w:r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采用截止阀，</w:t>
            </w:r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DN&gt;50</w:t>
            </w:r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采用</w:t>
            </w:r>
            <w:proofErr w:type="gramStart"/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碟阀或</w:t>
            </w:r>
            <w:proofErr w:type="gramEnd"/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闸阀。消防管阀门采用</w:t>
            </w:r>
            <w:proofErr w:type="gramStart"/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碟阀或</w:t>
            </w:r>
            <w:proofErr w:type="gramEnd"/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闸阀，且有明显的开启标志。</w:t>
            </w:r>
          </w:p>
          <w:p w:rsidR="007D3426" w:rsidRDefault="005D5186" w:rsidP="005D5186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给水系统无超压现象，用水点供水压力均控制在</w:t>
            </w:r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0.1</w:t>
            </w:r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～</w:t>
            </w:r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0.20MPa</w:t>
            </w:r>
            <w:r w:rsidRPr="005D5186">
              <w:rPr>
                <w:rFonts w:eastAsiaTheme="minorEastAsia" w:hint="eastAsia"/>
                <w:bCs/>
                <w:kern w:val="44"/>
                <w:sz w:val="21"/>
                <w:szCs w:val="21"/>
              </w:rPr>
              <w:t>之间。</w:t>
            </w:r>
          </w:p>
          <w:p w:rsidR="00A91045" w:rsidRPr="00A91045" w:rsidRDefault="00A91045" w:rsidP="005D5186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A91045">
              <w:rPr>
                <w:rFonts w:eastAsiaTheme="minorEastAsia" w:hint="eastAsia"/>
                <w:bCs/>
                <w:kern w:val="44"/>
                <w:sz w:val="21"/>
                <w:szCs w:val="21"/>
              </w:rPr>
              <w:t>本项目采用以下分级计量水表的设计方案：</w:t>
            </w:r>
            <w:r w:rsidRPr="00A91045">
              <w:rPr>
                <w:rFonts w:eastAsiaTheme="minorEastAsia" w:hint="eastAsia"/>
                <w:bCs/>
                <w:kern w:val="44"/>
                <w:sz w:val="21"/>
                <w:szCs w:val="21"/>
              </w:rPr>
              <w:t>1.</w:t>
            </w:r>
            <w:r w:rsidRPr="00A91045">
              <w:rPr>
                <w:rFonts w:eastAsiaTheme="minorEastAsia" w:hint="eastAsia"/>
                <w:bCs/>
                <w:kern w:val="44"/>
                <w:sz w:val="21"/>
                <w:szCs w:val="21"/>
              </w:rPr>
              <w:t>市政给水入口处设总水表（设置倒流防止器）进行计量；</w:t>
            </w:r>
            <w:r w:rsidRPr="00A91045">
              <w:rPr>
                <w:rFonts w:eastAsiaTheme="minorEastAsia" w:hint="eastAsia"/>
                <w:bCs/>
                <w:kern w:val="44"/>
                <w:sz w:val="21"/>
                <w:szCs w:val="21"/>
              </w:rPr>
              <w:t>2.</w:t>
            </w:r>
            <w:r w:rsidRPr="00A91045">
              <w:rPr>
                <w:rFonts w:eastAsiaTheme="minorEastAsia" w:hint="eastAsia"/>
                <w:bCs/>
                <w:kern w:val="44"/>
                <w:sz w:val="21"/>
                <w:szCs w:val="21"/>
              </w:rPr>
              <w:t>建筑入户管、室内用水按功能均设水表计量；</w:t>
            </w:r>
            <w:r w:rsidRPr="00A91045">
              <w:rPr>
                <w:rFonts w:eastAsiaTheme="minorEastAsia" w:hint="eastAsia"/>
                <w:bCs/>
                <w:kern w:val="44"/>
                <w:sz w:val="21"/>
                <w:szCs w:val="21"/>
              </w:rPr>
              <w:t>3.</w:t>
            </w:r>
            <w:r w:rsidRPr="00A91045">
              <w:rPr>
                <w:rFonts w:eastAsiaTheme="minorEastAsia" w:hint="eastAsia"/>
                <w:bCs/>
                <w:kern w:val="44"/>
                <w:sz w:val="21"/>
                <w:szCs w:val="21"/>
              </w:rPr>
              <w:t>室外绿化、道路浇洒均设水表计量。</w:t>
            </w:r>
          </w:p>
        </w:tc>
      </w:tr>
    </w:tbl>
    <w:p w:rsidR="007D3426" w:rsidRPr="00297C5D" w:rsidRDefault="007D3426" w:rsidP="00297C5D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297C5D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:rsidR="007D3426" w:rsidRPr="00297C5D" w:rsidRDefault="007D3426" w:rsidP="007D3426">
      <w:pPr>
        <w:spacing w:beforeLines="50" w:before="156" w:afterLines="50" w:after="156" w:line="288" w:lineRule="auto"/>
        <w:rPr>
          <w:rFonts w:eastAsiaTheme="minorEastAsia"/>
          <w:b/>
        </w:rPr>
      </w:pPr>
      <w:r w:rsidRPr="00297C5D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6"/>
        <w:gridCol w:w="2002"/>
        <w:gridCol w:w="3606"/>
        <w:gridCol w:w="1181"/>
        <w:gridCol w:w="795"/>
      </w:tblGrid>
      <w:tr w:rsidR="007D3426" w:rsidRPr="00297C5D" w:rsidTr="00733E62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3426" w:rsidRPr="00297C5D" w:rsidRDefault="007D3426" w:rsidP="00297C5D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3426" w:rsidRPr="00297C5D" w:rsidRDefault="007D3426" w:rsidP="00297C5D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3426" w:rsidRPr="00297C5D" w:rsidRDefault="007D3426" w:rsidP="00297C5D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3426" w:rsidRPr="00297C5D" w:rsidRDefault="007D3426" w:rsidP="00297C5D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3426" w:rsidRPr="00297C5D" w:rsidRDefault="007D3426" w:rsidP="00297C5D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7D3426" w:rsidRPr="00297C5D" w:rsidTr="00733E62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用水量远传计量系统设置及设计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E62" w:rsidRDefault="007D3426" w:rsidP="00733E6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7D3426" w:rsidRPr="00297C5D" w:rsidRDefault="007D3426" w:rsidP="00733E6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D3426" w:rsidRPr="00297C5D" w:rsidTr="00733E62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分级水表设置及位置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E62" w:rsidRDefault="007D3426" w:rsidP="00733E6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7D3426" w:rsidRPr="00297C5D" w:rsidRDefault="007D3426" w:rsidP="00733E6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D3426" w:rsidRPr="00297C5D" w:rsidTr="00733E62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水质监测系统设置及点位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E62" w:rsidRDefault="007D3426" w:rsidP="00733E6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7D3426" w:rsidRPr="00297C5D" w:rsidRDefault="007D3426" w:rsidP="00733E6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D3426" w:rsidRPr="00297C5D" w:rsidTr="00733E62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监测与发布系统说明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733E6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D3426" w:rsidRPr="00297C5D" w:rsidTr="00733E62">
        <w:trPr>
          <w:trHeight w:val="81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远传水表或水质监测设备的型式检验报告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733E6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D3426" w:rsidRPr="00297C5D" w:rsidTr="00733E62">
        <w:trPr>
          <w:trHeight w:val="108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用水量远传计量及水质在线监测的管理制度、历史监测数据、运行记录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733E6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D3426" w:rsidRPr="00297C5D" w:rsidTr="00733E62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用水量分类、分项计量记录及统计分析报告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733E6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D3426" w:rsidRPr="00297C5D" w:rsidTr="00733E62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管网漏损自动检测分析记录和整改报告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733E6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26" w:rsidRPr="00297C5D" w:rsidRDefault="007D342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97C5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297C5D" w:rsidRPr="00AA3473" w:rsidRDefault="00297C5D" w:rsidP="00297C5D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97C5D" w:rsidRPr="00547320" w:rsidTr="006B73B4">
        <w:trPr>
          <w:trHeight w:val="2634"/>
          <w:jc w:val="center"/>
        </w:trPr>
        <w:tc>
          <w:tcPr>
            <w:tcW w:w="9356" w:type="dxa"/>
          </w:tcPr>
          <w:p w:rsidR="00297C5D" w:rsidRPr="00547320" w:rsidRDefault="00297C5D" w:rsidP="006B73B4">
            <w:pPr>
              <w:rPr>
                <w:szCs w:val="21"/>
              </w:rPr>
            </w:pPr>
          </w:p>
        </w:tc>
      </w:tr>
    </w:tbl>
    <w:p w:rsidR="006E2A76" w:rsidRPr="00297C5D" w:rsidRDefault="006E2A76">
      <w:pPr>
        <w:rPr>
          <w:rFonts w:eastAsiaTheme="minorEastAsia"/>
        </w:rPr>
      </w:pPr>
    </w:p>
    <w:sectPr w:rsidR="006E2A76" w:rsidRPr="00297C5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7A3" w:rsidRDefault="00EC47A3" w:rsidP="007D3426">
      <w:r>
        <w:separator/>
      </w:r>
    </w:p>
  </w:endnote>
  <w:endnote w:type="continuationSeparator" w:id="0">
    <w:p w:rsidR="00EC47A3" w:rsidRDefault="00EC47A3" w:rsidP="007D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7A3" w:rsidRDefault="00EC47A3" w:rsidP="007D3426">
      <w:r>
        <w:separator/>
      </w:r>
    </w:p>
  </w:footnote>
  <w:footnote w:type="continuationSeparator" w:id="0">
    <w:p w:rsidR="00EC47A3" w:rsidRDefault="00EC47A3" w:rsidP="007D3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2E1" w:rsidRPr="000853D3" w:rsidRDefault="00E662E1" w:rsidP="000853D3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12650"/>
    <w:multiLevelType w:val="multilevel"/>
    <w:tmpl w:val="9A984C58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94"/>
    <w:rsid w:val="000853D3"/>
    <w:rsid w:val="000A20C7"/>
    <w:rsid w:val="00193B94"/>
    <w:rsid w:val="00297C5D"/>
    <w:rsid w:val="00375647"/>
    <w:rsid w:val="005D5186"/>
    <w:rsid w:val="006E2A76"/>
    <w:rsid w:val="00733E62"/>
    <w:rsid w:val="007D3426"/>
    <w:rsid w:val="007F62B8"/>
    <w:rsid w:val="00962BCB"/>
    <w:rsid w:val="009A75A3"/>
    <w:rsid w:val="00A91045"/>
    <w:rsid w:val="00BB57D8"/>
    <w:rsid w:val="00E662E1"/>
    <w:rsid w:val="00EC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CAFBF3-32B8-4E92-BB5A-7F60C492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34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7D3426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3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34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3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3426"/>
    <w:rPr>
      <w:sz w:val="18"/>
      <w:szCs w:val="18"/>
    </w:rPr>
  </w:style>
  <w:style w:type="character" w:customStyle="1" w:styleId="3Char">
    <w:name w:val="标题 3 Char"/>
    <w:basedOn w:val="a0"/>
    <w:link w:val="3"/>
    <w:rsid w:val="007D3426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7D3426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7D3426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7D3426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297C5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297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10</cp:revision>
  <dcterms:created xsi:type="dcterms:W3CDTF">2020-06-04T02:15:00Z</dcterms:created>
  <dcterms:modified xsi:type="dcterms:W3CDTF">2022-10-20T07:21:00Z</dcterms:modified>
</cp:coreProperties>
</file>