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3" w:rsidRDefault="002B06E3" w:rsidP="002B06E3">
      <w:pPr>
        <w:pStyle w:val="3"/>
      </w:pPr>
      <w:r>
        <w:t>5.2.1</w:t>
      </w:r>
      <w:r>
        <w:rPr>
          <w:rFonts w:hint="eastAsia"/>
        </w:rPr>
        <w:t>5合理利用余热废热解决建筑的蒸汽、供暖或生活热水需求。</w:t>
      </w:r>
      <w:r w:rsidRPr="00B16334">
        <w:rPr>
          <w:rFonts w:hint="eastAsia"/>
        </w:rPr>
        <w:t>（总分</w:t>
      </w:r>
      <w:r>
        <w:rPr>
          <w:rFonts w:hint="eastAsia"/>
        </w:rPr>
        <w:t>4</w:t>
      </w:r>
      <w:r w:rsidRPr="00B16334">
        <w:rPr>
          <w:rFonts w:hint="eastAsia"/>
        </w:rPr>
        <w:t>分）</w:t>
      </w:r>
    </w:p>
    <w:p w:rsidR="002B06E3" w:rsidRDefault="002B06E3" w:rsidP="002B06E3">
      <w:pPr>
        <w:pStyle w:val="a3"/>
        <w:spacing w:line="460" w:lineRule="exact"/>
        <w:outlineLvl w:val="9"/>
        <w:rPr>
          <w:b/>
          <w:bCs/>
        </w:rPr>
      </w:pPr>
    </w:p>
    <w:p w:rsidR="002B06E3" w:rsidRPr="00BA72AC" w:rsidRDefault="002B06E3" w:rsidP="002B06E3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  <w:r>
        <w:rPr>
          <w:rFonts w:cs="宋体" w:hint="eastAsia"/>
          <w:b/>
          <w:bCs/>
        </w:rPr>
        <w:t>（</w:t>
      </w:r>
      <w:proofErr w:type="gramStart"/>
      <w:r>
        <w:rPr>
          <w:rFonts w:hint="eastAsia"/>
        </w:rPr>
        <w:t>若建筑</w:t>
      </w:r>
      <w:proofErr w:type="gramEnd"/>
      <w:r>
        <w:rPr>
          <w:rFonts w:hint="eastAsia"/>
        </w:rPr>
        <w:t>无可用的余热废热源，或建筑无稳定的热需求，本条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</w:t>
      </w:r>
      <w:r>
        <w:rPr>
          <w:rFonts w:cs="宋体" w:hint="eastAsia"/>
          <w:b/>
          <w:bCs/>
        </w:rPr>
        <w:t>）</w:t>
      </w:r>
    </w:p>
    <w:p w:rsidR="002B06E3" w:rsidRPr="0079468C" w:rsidRDefault="002B06E3" w:rsidP="002B06E3">
      <w:pPr>
        <w:pStyle w:val="1"/>
        <w:ind w:firstLineChars="0" w:firstLine="0"/>
        <w:jc w:val="left"/>
        <w:rPr>
          <w:u w:val="single"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参评，原因：</w:t>
      </w:r>
      <w:r w:rsidRPr="00FD196A">
        <w:rPr>
          <w:rFonts w:hint="eastAsia"/>
          <w:u w:val="single"/>
        </w:rPr>
        <w:t xml:space="preserve">  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FD196A">
        <w:rPr>
          <w:rFonts w:hint="eastAsia"/>
          <w:u w:val="single"/>
        </w:rPr>
        <w:t>。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4"/>
        <w:gridCol w:w="1559"/>
        <w:gridCol w:w="2069"/>
      </w:tblGrid>
      <w:tr w:rsidR="002B06E3" w:rsidTr="009D46BE">
        <w:tc>
          <w:tcPr>
            <w:tcW w:w="6034" w:type="dxa"/>
          </w:tcPr>
          <w:p w:rsidR="002B06E3" w:rsidRDefault="002B06E3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559" w:type="dxa"/>
          </w:tcPr>
          <w:p w:rsidR="002B06E3" w:rsidRDefault="002B06E3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2069" w:type="dxa"/>
          </w:tcPr>
          <w:p w:rsidR="002B06E3" w:rsidRDefault="002B06E3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自评得分（分）</w:t>
            </w:r>
          </w:p>
        </w:tc>
      </w:tr>
      <w:tr w:rsidR="002B06E3" w:rsidTr="009D46BE">
        <w:tc>
          <w:tcPr>
            <w:tcW w:w="6034" w:type="dxa"/>
          </w:tcPr>
          <w:p w:rsidR="002B06E3" w:rsidRDefault="002B06E3" w:rsidP="009D46BE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蒸汽：余热或废热提供的蒸汽量占设计日总量的比例达到</w:t>
            </w:r>
            <w:r>
              <w:rPr>
                <w:kern w:val="0"/>
              </w:rPr>
              <w:t>40%</w:t>
            </w:r>
          </w:p>
        </w:tc>
        <w:tc>
          <w:tcPr>
            <w:tcW w:w="1559" w:type="dxa"/>
          </w:tcPr>
          <w:p w:rsidR="002B06E3" w:rsidRDefault="002B06E3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2069" w:type="dxa"/>
          </w:tcPr>
          <w:p w:rsidR="002B06E3" w:rsidRDefault="002B06E3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06E3" w:rsidTr="009D46BE">
        <w:tc>
          <w:tcPr>
            <w:tcW w:w="6034" w:type="dxa"/>
            <w:vAlign w:val="center"/>
          </w:tcPr>
          <w:p w:rsidR="002B06E3" w:rsidRDefault="002B06E3" w:rsidP="009D46BE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供暖：余热或废热提供的供暖量占设计日总量的比例达到</w:t>
            </w:r>
            <w:r>
              <w:rPr>
                <w:kern w:val="0"/>
              </w:rPr>
              <w:t>30%</w:t>
            </w:r>
          </w:p>
        </w:tc>
        <w:tc>
          <w:tcPr>
            <w:tcW w:w="1559" w:type="dxa"/>
          </w:tcPr>
          <w:p w:rsidR="002B06E3" w:rsidRDefault="002B06E3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2069" w:type="dxa"/>
          </w:tcPr>
          <w:p w:rsidR="002B06E3" w:rsidRDefault="002B06E3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06E3" w:rsidTr="009D46BE">
        <w:tc>
          <w:tcPr>
            <w:tcW w:w="6034" w:type="dxa"/>
          </w:tcPr>
          <w:p w:rsidR="002B06E3" w:rsidRDefault="002B06E3" w:rsidP="009D46BE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生活热水：余热或废热提供的生活热水量占设计日总量的比例达到</w:t>
            </w:r>
            <w:r>
              <w:rPr>
                <w:kern w:val="0"/>
              </w:rPr>
              <w:t>60%</w:t>
            </w:r>
          </w:p>
        </w:tc>
        <w:tc>
          <w:tcPr>
            <w:tcW w:w="1559" w:type="dxa"/>
          </w:tcPr>
          <w:p w:rsidR="002B06E3" w:rsidRDefault="002B06E3" w:rsidP="009D46BE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69" w:type="dxa"/>
          </w:tcPr>
          <w:p w:rsidR="002B06E3" w:rsidRDefault="002B06E3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06E3" w:rsidTr="009D46BE">
        <w:tc>
          <w:tcPr>
            <w:tcW w:w="6034" w:type="dxa"/>
          </w:tcPr>
          <w:p w:rsidR="002B06E3" w:rsidRDefault="002B06E3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559" w:type="dxa"/>
          </w:tcPr>
          <w:p w:rsidR="002B06E3" w:rsidRDefault="002B06E3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2069" w:type="dxa"/>
          </w:tcPr>
          <w:p w:rsidR="002B06E3" w:rsidRPr="0079468C" w:rsidRDefault="002B06E3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2B06E3" w:rsidRDefault="002B06E3" w:rsidP="002B06E3">
      <w:pPr>
        <w:spacing w:line="288" w:lineRule="auto"/>
        <w:rPr>
          <w:b/>
          <w:lang w:val="zh-CN"/>
        </w:rPr>
      </w:pPr>
    </w:p>
    <w:p w:rsidR="002B06E3" w:rsidRDefault="002B06E3" w:rsidP="002B06E3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:rsidR="002B06E3" w:rsidRDefault="002B06E3" w:rsidP="002B06E3">
      <w:pPr>
        <w:pStyle w:val="a3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t>项目是否有余热或废热源：</w:t>
      </w:r>
      <w:r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是</w:t>
      </w:r>
      <w:r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否，若是，则列明余热或废热源形式：</w:t>
      </w:r>
      <w:r w:rsidRPr="00FD196A">
        <w:rPr>
          <w:rFonts w:hint="eastAsia"/>
          <w:sz w:val="21"/>
          <w:u w:val="single"/>
        </w:rPr>
        <w:t xml:space="preserve">  </w:t>
      </w:r>
      <w:r>
        <w:rPr>
          <w:rFonts w:hint="eastAsia"/>
          <w:sz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；</w:t>
      </w:r>
    </w:p>
    <w:p w:rsidR="002B06E3" w:rsidRDefault="002B06E3" w:rsidP="002B06E3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项目是否利用余热或废热提供蒸汽：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是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否</w:t>
      </w:r>
    </w:p>
    <w:p w:rsidR="002B06E3" w:rsidRDefault="002B06E3" w:rsidP="002B06E3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项目是否利用余热或废热进行供暖：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是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否</w:t>
      </w:r>
    </w:p>
    <w:p w:rsidR="002B06E3" w:rsidRDefault="002B06E3" w:rsidP="002B06E3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项目是否利用</w:t>
      </w:r>
      <w:r>
        <w:rPr>
          <w:kern w:val="0"/>
        </w:rPr>
        <w:t>余热或废热提供</w:t>
      </w:r>
      <w:r>
        <w:rPr>
          <w:rFonts w:hint="eastAsia"/>
          <w:kern w:val="0"/>
        </w:rPr>
        <w:t>生活热水</w:t>
      </w:r>
      <w:r>
        <w:rPr>
          <w:rFonts w:cs="宋体" w:hint="eastAsia"/>
          <w:lang w:val="zh-CN"/>
        </w:rPr>
        <w:t>：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是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否</w:t>
      </w:r>
    </w:p>
    <w:p w:rsidR="002B06E3" w:rsidRDefault="002B06E3" w:rsidP="002B06E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:rsidR="002B06E3" w:rsidRDefault="002B06E3" w:rsidP="002B06E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若是，请填写下表：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5"/>
        <w:gridCol w:w="1592"/>
        <w:gridCol w:w="1911"/>
        <w:gridCol w:w="2399"/>
        <w:gridCol w:w="1789"/>
      </w:tblGrid>
      <w:tr w:rsidR="002B06E3" w:rsidTr="009D46BE">
        <w:trPr>
          <w:trHeight w:val="778"/>
        </w:trPr>
        <w:tc>
          <w:tcPr>
            <w:tcW w:w="1915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</w:p>
        </w:tc>
        <w:tc>
          <w:tcPr>
            <w:tcW w:w="1592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总用量</w:t>
            </w:r>
          </w:p>
        </w:tc>
        <w:tc>
          <w:tcPr>
            <w:tcW w:w="1911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余热或废热提供的量</w:t>
            </w:r>
          </w:p>
        </w:tc>
        <w:tc>
          <w:tcPr>
            <w:tcW w:w="239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余热或废热提供的比例（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8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是否满足要求</w:t>
            </w:r>
          </w:p>
        </w:tc>
      </w:tr>
      <w:tr w:rsidR="002B06E3" w:rsidTr="009D46BE">
        <w:trPr>
          <w:trHeight w:val="363"/>
        </w:trPr>
        <w:tc>
          <w:tcPr>
            <w:tcW w:w="1915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蒸汽</w:t>
            </w:r>
          </w:p>
        </w:tc>
        <w:tc>
          <w:tcPr>
            <w:tcW w:w="1592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2B06E3" w:rsidTr="009D46BE">
        <w:trPr>
          <w:trHeight w:val="388"/>
        </w:trPr>
        <w:tc>
          <w:tcPr>
            <w:tcW w:w="1915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供暖</w:t>
            </w:r>
          </w:p>
        </w:tc>
        <w:tc>
          <w:tcPr>
            <w:tcW w:w="1592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2B06E3" w:rsidTr="009D46BE">
        <w:trPr>
          <w:trHeight w:val="363"/>
        </w:trPr>
        <w:tc>
          <w:tcPr>
            <w:tcW w:w="1915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生活热水</w:t>
            </w:r>
          </w:p>
        </w:tc>
        <w:tc>
          <w:tcPr>
            <w:tcW w:w="1592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2B06E3" w:rsidTr="009D46BE">
        <w:trPr>
          <w:trHeight w:val="388"/>
        </w:trPr>
        <w:tc>
          <w:tcPr>
            <w:tcW w:w="1915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92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:rsidR="002B06E3" w:rsidRDefault="002B06E3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</w:tbl>
    <w:p w:rsidR="002B06E3" w:rsidRDefault="002B06E3" w:rsidP="002B06E3">
      <w:pPr>
        <w:pStyle w:val="a3"/>
        <w:spacing w:line="288" w:lineRule="auto"/>
        <w:outlineLvl w:val="9"/>
        <w:rPr>
          <w:sz w:val="21"/>
          <w:szCs w:val="21"/>
        </w:rPr>
      </w:pPr>
    </w:p>
    <w:p w:rsidR="002B06E3" w:rsidRDefault="002B06E3" w:rsidP="002B06E3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简要说明余热或废热利用的系统形式、容量，并对其系统适用性及经济效益进行阐述。（</w:t>
      </w: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2B06E3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3" w:rsidRDefault="002B06E3" w:rsidP="009D46BE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2B06E3" w:rsidRDefault="002B06E3" w:rsidP="002B06E3">
      <w:pPr>
        <w:spacing w:line="288" w:lineRule="auto"/>
        <w:rPr>
          <w:b/>
          <w:bCs/>
          <w:lang w:val="zh-CN"/>
        </w:rPr>
      </w:pPr>
    </w:p>
    <w:p w:rsidR="002B06E3" w:rsidRDefault="002B06E3" w:rsidP="002B06E3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2B06E3" w:rsidRDefault="002B06E3" w:rsidP="002B06E3">
      <w:p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2B06E3" w:rsidRDefault="002B06E3" w:rsidP="002B06E3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Cs w:val="21"/>
        </w:rPr>
      </w:pPr>
      <w:r>
        <w:rPr>
          <w:rFonts w:cs="宋体" w:hint="eastAsia"/>
          <w:sz w:val="21"/>
          <w:szCs w:val="21"/>
        </w:rPr>
        <w:t>余热废热利用专项设计图纸</w:t>
      </w:r>
      <w:r w:rsidRPr="00DE3AD2">
        <w:rPr>
          <w:rFonts w:cs="宋体" w:hint="eastAsia"/>
          <w:sz w:val="21"/>
          <w:szCs w:val="21"/>
        </w:rPr>
        <w:t>：应明确余热废热利用形式，系统详细设计参数和运行策略；</w:t>
      </w:r>
    </w:p>
    <w:p w:rsidR="002B06E3" w:rsidRDefault="002B06E3" w:rsidP="002B06E3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Cs w:val="21"/>
        </w:rPr>
      </w:pPr>
      <w:r>
        <w:rPr>
          <w:rFonts w:cs="宋体" w:hint="eastAsia"/>
          <w:sz w:val="21"/>
          <w:szCs w:val="21"/>
        </w:rPr>
        <w:t>余热废热利用分析报告：要求计算设计</w:t>
      </w:r>
      <w:proofErr w:type="gramStart"/>
      <w:r>
        <w:rPr>
          <w:rFonts w:cs="宋体" w:hint="eastAsia"/>
          <w:sz w:val="21"/>
          <w:szCs w:val="21"/>
        </w:rPr>
        <w:t>日系统热</w:t>
      </w:r>
      <w:proofErr w:type="gramEnd"/>
      <w:r>
        <w:rPr>
          <w:rFonts w:cs="宋体" w:hint="eastAsia"/>
          <w:sz w:val="21"/>
          <w:szCs w:val="21"/>
        </w:rPr>
        <w:t>需求，并根据可资利用的余热或废热的资源量及品质，确定系统的形式、设备容量和运行控制策略，并对该系统进行技术经济</w:t>
      </w:r>
      <w:r>
        <w:rPr>
          <w:rFonts w:cs="宋体" w:hint="eastAsia"/>
          <w:sz w:val="21"/>
          <w:szCs w:val="21"/>
        </w:rPr>
        <w:lastRenderedPageBreak/>
        <w:t>分析。</w:t>
      </w:r>
    </w:p>
    <w:p w:rsidR="002B06E3" w:rsidRDefault="002B06E3" w:rsidP="002B06E3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2B06E3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3" w:rsidRPr="006F21F2" w:rsidRDefault="002B06E3" w:rsidP="009D46BE">
            <w:pPr>
              <w:pStyle w:val="Default"/>
              <w:spacing w:line="288" w:lineRule="auto"/>
              <w:jc w:val="both"/>
              <w:rPr>
                <w:sz w:val="21"/>
                <w:szCs w:val="21"/>
              </w:rPr>
            </w:pPr>
          </w:p>
        </w:tc>
      </w:tr>
    </w:tbl>
    <w:p w:rsidR="00000000" w:rsidRDefault="002B06E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D10"/>
    <w:multiLevelType w:val="multilevel"/>
    <w:tmpl w:val="27441D10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65E49"/>
    <w:multiLevelType w:val="multilevel"/>
    <w:tmpl w:val="27E03D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6E3"/>
    <w:rsid w:val="002B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06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B06E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B06E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B06E3"/>
    <w:pPr>
      <w:ind w:firstLineChars="200" w:firstLine="420"/>
    </w:pPr>
  </w:style>
  <w:style w:type="paragraph" w:customStyle="1" w:styleId="a3">
    <w:name w:val="条文"/>
    <w:basedOn w:val="a"/>
    <w:link w:val="Char"/>
    <w:rsid w:val="002B06E3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2B06E3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2B06E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B06E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2016-03-22T03:13:00Z</dcterms:created>
  <dcterms:modified xsi:type="dcterms:W3CDTF">2016-03-22T03:13:00Z</dcterms:modified>
</cp:coreProperties>
</file>