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66127" w:rsidRDefault="00466127" w:rsidP="00466127">
      <w:pPr>
        <w:pStyle w:val="3"/>
      </w:pPr>
      <w:r>
        <w:t>6.1.</w:t>
      </w:r>
      <w:r>
        <w:rPr>
          <w:rFonts w:hint="eastAsia"/>
        </w:rPr>
        <w:t>2给排水系统设置应合理、完善、安全。</w:t>
      </w:r>
    </w:p>
    <w:p w:rsidR="00466127" w:rsidRDefault="00466127" w:rsidP="00466127">
      <w:pPr>
        <w:spacing w:line="360" w:lineRule="auto"/>
        <w:rPr>
          <w:szCs w:val="21"/>
        </w:rPr>
      </w:pPr>
    </w:p>
    <w:p w:rsidR="00466127" w:rsidRDefault="00466127" w:rsidP="00466127">
      <w:pPr>
        <w:pStyle w:val="1"/>
        <w:numPr>
          <w:ilvl w:val="0"/>
          <w:numId w:val="1"/>
        </w:numPr>
        <w:spacing w:line="360" w:lineRule="auto"/>
        <w:ind w:firstLineChars="0"/>
        <w:rPr>
          <w:b/>
        </w:rPr>
      </w:pPr>
      <w:r>
        <w:rPr>
          <w:rFonts w:hint="eastAsia"/>
          <w:b/>
        </w:rPr>
        <w:t>达标自评</w:t>
      </w:r>
    </w:p>
    <w:p w:rsidR="00466127" w:rsidRDefault="00466127" w:rsidP="00466127">
      <w:pPr>
        <w:spacing w:line="288" w:lineRule="auto"/>
        <w:rPr>
          <w:szCs w:val="21"/>
        </w:rPr>
      </w:pPr>
      <w:r>
        <w:rPr>
          <w:rFonts w:eastAsia="仿宋_GB2312" w:cs="仿宋_GB2312" w:hint="eastAsia"/>
          <w:szCs w:val="21"/>
        </w:rPr>
        <w:t>□</w:t>
      </w:r>
      <w:r>
        <w:rPr>
          <w:rFonts w:hint="eastAsia"/>
          <w:szCs w:val="21"/>
        </w:rPr>
        <w:t>达标；</w:t>
      </w:r>
      <w:r>
        <w:rPr>
          <w:rFonts w:eastAsia="仿宋_GB2312" w:cs="仿宋_GB2312" w:hint="eastAsia"/>
          <w:szCs w:val="21"/>
        </w:rPr>
        <w:t>□</w:t>
      </w:r>
      <w:r>
        <w:rPr>
          <w:rFonts w:hint="eastAsia"/>
          <w:szCs w:val="21"/>
        </w:rPr>
        <w:t>不达标</w:t>
      </w:r>
    </w:p>
    <w:p w:rsidR="00466127" w:rsidRDefault="00466127" w:rsidP="00466127">
      <w:pPr>
        <w:spacing w:line="288" w:lineRule="auto"/>
        <w:rPr>
          <w:szCs w:val="21"/>
        </w:rPr>
      </w:pPr>
    </w:p>
    <w:p w:rsidR="00466127" w:rsidRDefault="00466127" w:rsidP="00466127">
      <w:pPr>
        <w:pStyle w:val="1"/>
        <w:numPr>
          <w:ilvl w:val="0"/>
          <w:numId w:val="1"/>
        </w:numPr>
        <w:spacing w:line="360" w:lineRule="auto"/>
        <w:ind w:firstLineChars="0"/>
        <w:rPr>
          <w:b/>
        </w:rPr>
      </w:pPr>
      <w:r>
        <w:rPr>
          <w:rFonts w:hint="eastAsia"/>
          <w:b/>
        </w:rPr>
        <w:t>评价要点</w:t>
      </w:r>
    </w:p>
    <w:p w:rsidR="00466127" w:rsidRPr="00CA16E2" w:rsidRDefault="00466127" w:rsidP="00466127">
      <w:pPr>
        <w:spacing w:line="288" w:lineRule="auto"/>
        <w:rPr>
          <w:rFonts w:cs="宋体"/>
          <w:lang w:val="zh-CN"/>
        </w:rPr>
      </w:pPr>
      <w:r w:rsidRPr="00CA16E2">
        <w:rPr>
          <w:rFonts w:cs="宋体" w:hint="eastAsia"/>
          <w:lang w:val="zh-CN"/>
        </w:rPr>
        <w:t>给排水系统的规划设计是否符合相关标准的规定：□是、□否</w:t>
      </w:r>
    </w:p>
    <w:p w:rsidR="00466127" w:rsidRPr="00CA16E2" w:rsidRDefault="00466127" w:rsidP="00466127">
      <w:pPr>
        <w:spacing w:line="288" w:lineRule="auto"/>
        <w:rPr>
          <w:rFonts w:cs="宋体"/>
          <w:lang w:val="zh-CN"/>
        </w:rPr>
      </w:pPr>
      <w:r w:rsidRPr="00CA16E2">
        <w:rPr>
          <w:rFonts w:cs="宋体" w:hint="eastAsia"/>
          <w:lang w:val="zh-CN"/>
        </w:rPr>
        <w:t>供水充分利用用市政压力，加压系统选用节能高效的设备：□是、□否</w:t>
      </w:r>
    </w:p>
    <w:p w:rsidR="00466127" w:rsidRPr="00CA16E2" w:rsidRDefault="00466127" w:rsidP="00466127">
      <w:pPr>
        <w:spacing w:line="288" w:lineRule="auto"/>
        <w:rPr>
          <w:rFonts w:cs="宋体"/>
          <w:lang w:val="zh-CN"/>
        </w:rPr>
      </w:pPr>
      <w:r w:rsidRPr="00CA16E2">
        <w:rPr>
          <w:rFonts w:cs="宋体" w:hint="eastAsia"/>
          <w:lang w:val="zh-CN"/>
        </w:rPr>
        <w:t>给水系统分区合理，每区供水压力不大于</w:t>
      </w:r>
      <w:r w:rsidRPr="00CA16E2">
        <w:rPr>
          <w:rFonts w:cs="宋体" w:hint="eastAsia"/>
          <w:lang w:val="zh-CN"/>
        </w:rPr>
        <w:t>0.45MPa</w:t>
      </w:r>
      <w:r w:rsidRPr="00CA16E2">
        <w:rPr>
          <w:rFonts w:cs="宋体" w:hint="eastAsia"/>
          <w:lang w:val="zh-CN"/>
        </w:rPr>
        <w:t>：□是、□否</w:t>
      </w:r>
    </w:p>
    <w:p w:rsidR="00466127" w:rsidRPr="00CA16E2" w:rsidRDefault="00466127" w:rsidP="00466127">
      <w:pPr>
        <w:spacing w:line="288" w:lineRule="auto"/>
        <w:rPr>
          <w:rFonts w:cs="宋体"/>
          <w:lang w:val="zh-CN"/>
        </w:rPr>
      </w:pPr>
      <w:r w:rsidRPr="00CA16E2">
        <w:rPr>
          <w:rFonts w:cs="宋体" w:hint="eastAsia"/>
          <w:lang w:val="zh-CN"/>
        </w:rPr>
        <w:t>合理采取减压限流的节水措施：□是、□否，如果是，填写具体措施：</w:t>
      </w:r>
      <w:r w:rsidRPr="00FD196A">
        <w:rPr>
          <w:rFonts w:cs="宋体" w:hint="eastAsia"/>
          <w:szCs w:val="21"/>
          <w:u w:val="single"/>
        </w:rPr>
        <w:t xml:space="preserve">  </w:t>
      </w:r>
      <w:r>
        <w:rPr>
          <w:rFonts w:cs="宋体" w:hint="eastAsia"/>
          <w:szCs w:val="21"/>
          <w:u w:val="single"/>
        </w:rPr>
        <w:t xml:space="preserve">  </w:t>
      </w:r>
    </w:p>
    <w:p w:rsidR="00466127" w:rsidRPr="00CA16E2" w:rsidRDefault="00466127" w:rsidP="00466127">
      <w:pPr>
        <w:spacing w:line="288" w:lineRule="auto"/>
        <w:rPr>
          <w:rFonts w:cs="宋体"/>
          <w:lang w:val="zh-CN"/>
        </w:rPr>
      </w:pPr>
      <w:r w:rsidRPr="00CA16E2">
        <w:rPr>
          <w:rFonts w:cs="宋体" w:hint="eastAsia"/>
          <w:lang w:val="zh-CN"/>
        </w:rPr>
        <w:t>给水水质达到国家、行业或地方标准的要求：□是、□否</w:t>
      </w:r>
    </w:p>
    <w:p w:rsidR="00466127" w:rsidRPr="00CA16E2" w:rsidRDefault="00466127" w:rsidP="00466127">
      <w:pPr>
        <w:spacing w:line="288" w:lineRule="auto"/>
        <w:rPr>
          <w:rFonts w:cs="宋体"/>
          <w:lang w:val="zh-CN"/>
        </w:rPr>
      </w:pPr>
      <w:r w:rsidRPr="00CA16E2">
        <w:rPr>
          <w:rFonts w:cs="宋体" w:hint="eastAsia"/>
          <w:lang w:val="zh-CN"/>
        </w:rPr>
        <w:t>使用非传统水源时，采取用水安全保障措施：□是、□否</w:t>
      </w:r>
    </w:p>
    <w:p w:rsidR="00466127" w:rsidRPr="00CA16E2" w:rsidRDefault="00466127" w:rsidP="00466127">
      <w:pPr>
        <w:spacing w:line="288" w:lineRule="auto"/>
        <w:rPr>
          <w:rFonts w:cs="宋体"/>
          <w:lang w:val="zh-CN"/>
        </w:rPr>
      </w:pPr>
      <w:r w:rsidRPr="00CA16E2">
        <w:rPr>
          <w:rFonts w:cs="宋体" w:hint="eastAsia"/>
          <w:lang w:val="zh-CN"/>
        </w:rPr>
        <w:t>各类不同水质要求的给水管线有明显的管道标识：□是、□否</w:t>
      </w:r>
    </w:p>
    <w:p w:rsidR="00466127" w:rsidRPr="00CA16E2" w:rsidRDefault="00466127" w:rsidP="00466127">
      <w:pPr>
        <w:spacing w:line="288" w:lineRule="auto"/>
        <w:rPr>
          <w:rFonts w:cs="宋体"/>
          <w:lang w:val="zh-CN"/>
        </w:rPr>
      </w:pPr>
      <w:r w:rsidRPr="00CA16E2">
        <w:rPr>
          <w:rFonts w:cs="宋体" w:hint="eastAsia"/>
          <w:lang w:val="zh-CN"/>
        </w:rPr>
        <w:t>设置完善的污水收集、处理和排放等设施：□是、□否</w:t>
      </w:r>
    </w:p>
    <w:p w:rsidR="00466127" w:rsidRPr="00CA16E2" w:rsidRDefault="00466127" w:rsidP="00466127">
      <w:pPr>
        <w:spacing w:line="288" w:lineRule="auto"/>
        <w:rPr>
          <w:rFonts w:cs="宋体"/>
          <w:lang w:val="zh-CN"/>
        </w:rPr>
      </w:pPr>
      <w:r w:rsidRPr="00CA16E2">
        <w:rPr>
          <w:rFonts w:cs="宋体" w:hint="eastAsia"/>
          <w:lang w:val="zh-CN"/>
        </w:rPr>
        <w:t>采取有效措施避免管道、阀门和设备的漏水、渗水或结露：□是、□否</w:t>
      </w:r>
    </w:p>
    <w:p w:rsidR="00466127" w:rsidRPr="00CA16E2" w:rsidRDefault="00466127" w:rsidP="00466127">
      <w:pPr>
        <w:spacing w:line="288" w:lineRule="auto"/>
        <w:rPr>
          <w:rFonts w:cs="宋体"/>
          <w:lang w:val="zh-CN"/>
        </w:rPr>
      </w:pPr>
      <w:r w:rsidRPr="00CA16E2">
        <w:rPr>
          <w:rFonts w:cs="宋体" w:hint="eastAsia"/>
          <w:lang w:val="zh-CN"/>
        </w:rPr>
        <w:t>有热水使用需求时，热水系统设置合理：□是、□否</w:t>
      </w:r>
    </w:p>
    <w:p w:rsidR="00466127" w:rsidRDefault="00466127" w:rsidP="00466127">
      <w:pPr>
        <w:spacing w:line="288" w:lineRule="auto"/>
        <w:rPr>
          <w:rFonts w:cs="宋体"/>
          <w:lang w:val="zh-CN"/>
        </w:rPr>
      </w:pPr>
      <w:r w:rsidRPr="00CA16E2">
        <w:rPr>
          <w:rFonts w:cs="宋体" w:hint="eastAsia"/>
          <w:lang w:val="zh-CN"/>
        </w:rPr>
        <w:t>根据当地气候、地形、地貌等特点合理规划雨水入渗、排放或利用：□是、□否</w:t>
      </w:r>
    </w:p>
    <w:p w:rsidR="00466127" w:rsidRDefault="00466127" w:rsidP="00466127">
      <w:pPr>
        <w:spacing w:line="288" w:lineRule="auto"/>
        <w:rPr>
          <w:rFonts w:cs="宋体"/>
          <w:lang w:val="zh-CN"/>
        </w:rPr>
      </w:pPr>
    </w:p>
    <w:p w:rsidR="00466127" w:rsidRDefault="00466127" w:rsidP="00466127">
      <w:pPr>
        <w:spacing w:line="288" w:lineRule="auto"/>
        <w:rPr>
          <w:lang w:val="zh-CN"/>
        </w:rPr>
      </w:pPr>
      <w:r>
        <w:rPr>
          <w:rFonts w:cs="宋体" w:hint="eastAsia"/>
          <w:lang w:val="zh-CN"/>
        </w:rPr>
        <w:t>简要说明给排水系统，包括以下内容：（</w:t>
      </w:r>
      <w:r>
        <w:rPr>
          <w:lang w:val="zh-CN"/>
        </w:rPr>
        <w:t>300</w:t>
      </w:r>
      <w:r>
        <w:rPr>
          <w:rFonts w:cs="宋体" w:hint="eastAsia"/>
          <w:lang w:val="zh-CN"/>
        </w:rPr>
        <w:t>字以内）</w:t>
      </w:r>
    </w:p>
    <w:p w:rsidR="00466127" w:rsidRDefault="00466127" w:rsidP="00466127">
      <w:pPr>
        <w:numPr>
          <w:ilvl w:val="0"/>
          <w:numId w:val="2"/>
        </w:numPr>
        <w:spacing w:line="288" w:lineRule="auto"/>
      </w:pPr>
      <w:r>
        <w:rPr>
          <w:rFonts w:hint="eastAsia"/>
        </w:rPr>
        <w:t>给排水系统设计时参照的标准和规范；</w:t>
      </w:r>
    </w:p>
    <w:p w:rsidR="00466127" w:rsidRDefault="00466127" w:rsidP="00466127">
      <w:pPr>
        <w:numPr>
          <w:ilvl w:val="0"/>
          <w:numId w:val="2"/>
        </w:numPr>
        <w:spacing w:line="288" w:lineRule="auto"/>
      </w:pPr>
      <w:r>
        <w:rPr>
          <w:rFonts w:cs="宋体" w:hint="eastAsia"/>
        </w:rPr>
        <w:t>给水系统和热水系统采用的节能、节水措施；</w:t>
      </w:r>
    </w:p>
    <w:p w:rsidR="00466127" w:rsidRDefault="00466127" w:rsidP="00466127">
      <w:pPr>
        <w:numPr>
          <w:ilvl w:val="0"/>
          <w:numId w:val="2"/>
        </w:numPr>
        <w:spacing w:line="288" w:lineRule="auto"/>
      </w:pPr>
      <w:r>
        <w:rPr>
          <w:rFonts w:hint="eastAsia"/>
        </w:rPr>
        <w:t>用水水质要求及水质安全保障措施；</w:t>
      </w:r>
    </w:p>
    <w:p w:rsidR="00466127" w:rsidRDefault="00466127" w:rsidP="00466127">
      <w:pPr>
        <w:numPr>
          <w:ilvl w:val="0"/>
          <w:numId w:val="2"/>
        </w:numPr>
        <w:spacing w:line="288" w:lineRule="auto"/>
      </w:pPr>
      <w:r>
        <w:rPr>
          <w:rFonts w:cs="宋体" w:hint="eastAsia"/>
        </w:rPr>
        <w:t>避免管材、管道附件及设备等供水设施的选取和运行对供水造成二次污染的措施；</w:t>
      </w:r>
    </w:p>
    <w:p w:rsidR="00466127" w:rsidRDefault="00466127" w:rsidP="00466127">
      <w:pPr>
        <w:numPr>
          <w:ilvl w:val="0"/>
          <w:numId w:val="2"/>
        </w:numPr>
        <w:spacing w:line="288" w:lineRule="auto"/>
      </w:pPr>
      <w:r>
        <w:rPr>
          <w:rFonts w:cs="宋体" w:hint="eastAsia"/>
        </w:rPr>
        <w:t>污水收集、处理、排放方案和设施；</w:t>
      </w:r>
    </w:p>
    <w:p w:rsidR="00466127" w:rsidRDefault="00466127" w:rsidP="00466127">
      <w:pPr>
        <w:numPr>
          <w:ilvl w:val="0"/>
          <w:numId w:val="2"/>
        </w:numPr>
        <w:spacing w:line="288" w:lineRule="auto"/>
      </w:pPr>
      <w:r>
        <w:rPr>
          <w:rFonts w:hint="eastAsia"/>
        </w:rPr>
        <w:t>避免管道、阀门和设备的漏水、渗水或结露；</w:t>
      </w:r>
    </w:p>
    <w:p w:rsidR="00466127" w:rsidRDefault="00466127" w:rsidP="00466127">
      <w:pPr>
        <w:numPr>
          <w:ilvl w:val="0"/>
          <w:numId w:val="2"/>
        </w:numPr>
        <w:spacing w:line="288" w:lineRule="auto"/>
      </w:pPr>
      <w:r>
        <w:rPr>
          <w:rFonts w:cs="宋体" w:hint="eastAsia"/>
        </w:rPr>
        <w:t>雨水排放渠道、渗透途径或收集回用方案</w:t>
      </w: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9639"/>
      </w:tblGrid>
      <w:tr w:rsidR="00466127" w:rsidTr="00E15EF3">
        <w:trPr>
          <w:trHeight w:val="3402"/>
          <w:jc w:val="center"/>
        </w:trPr>
        <w:tc>
          <w:tcPr>
            <w:tcW w:w="9639" w:type="dxa"/>
            <w:tcBorders>
              <w:top w:val="single" w:sz="4" w:space="0" w:color="auto"/>
              <w:left w:val="single" w:sz="4" w:space="0" w:color="auto"/>
              <w:bottom w:val="single" w:sz="4" w:space="0" w:color="auto"/>
              <w:right w:val="single" w:sz="4" w:space="0" w:color="auto"/>
            </w:tcBorders>
          </w:tcPr>
          <w:p w:rsidR="00466127" w:rsidRPr="009616C8" w:rsidRDefault="00466127" w:rsidP="00E15EF3">
            <w:pPr>
              <w:spacing w:line="288" w:lineRule="auto"/>
              <w:ind w:firstLineChars="200" w:firstLine="420"/>
            </w:pPr>
          </w:p>
        </w:tc>
      </w:tr>
    </w:tbl>
    <w:p w:rsidR="00466127" w:rsidRDefault="00466127" w:rsidP="00466127">
      <w:pPr>
        <w:spacing w:line="360" w:lineRule="auto"/>
      </w:pPr>
    </w:p>
    <w:p w:rsidR="00466127" w:rsidRDefault="00466127" w:rsidP="00466127">
      <w:pPr>
        <w:pStyle w:val="1"/>
        <w:numPr>
          <w:ilvl w:val="0"/>
          <w:numId w:val="1"/>
        </w:numPr>
        <w:spacing w:line="360" w:lineRule="auto"/>
        <w:ind w:firstLineChars="0"/>
        <w:rPr>
          <w:b/>
        </w:rPr>
      </w:pPr>
      <w:r>
        <w:rPr>
          <w:rFonts w:hint="eastAsia"/>
          <w:b/>
        </w:rPr>
        <w:t>证明材料</w:t>
      </w:r>
    </w:p>
    <w:p w:rsidR="00466127" w:rsidRDefault="00466127" w:rsidP="00466127">
      <w:pPr>
        <w:spacing w:line="288" w:lineRule="auto"/>
        <w:rPr>
          <w:b/>
          <w:bCs/>
          <w:lang w:val="zh-CN"/>
        </w:rPr>
      </w:pPr>
      <w:r>
        <w:rPr>
          <w:rFonts w:cs="宋体" w:hint="eastAsia"/>
          <w:b/>
          <w:bCs/>
          <w:lang w:val="zh-CN"/>
        </w:rPr>
        <w:t>建议提交材料及要求：</w:t>
      </w:r>
    </w:p>
    <w:p w:rsidR="00466127" w:rsidRDefault="00466127" w:rsidP="00466127">
      <w:pPr>
        <w:pStyle w:val="1"/>
        <w:numPr>
          <w:ilvl w:val="0"/>
          <w:numId w:val="3"/>
        </w:numPr>
        <w:spacing w:line="288" w:lineRule="auto"/>
        <w:ind w:firstLineChars="0"/>
        <w:rPr>
          <w:szCs w:val="21"/>
        </w:rPr>
      </w:pPr>
      <w:r w:rsidRPr="00101F6B">
        <w:rPr>
          <w:rFonts w:hint="eastAsia"/>
          <w:szCs w:val="21"/>
        </w:rPr>
        <w:t>给排水施工图（包括室内、外给排水设计施工说明、平面图、系统图、详图）</w:t>
      </w:r>
      <w:r>
        <w:rPr>
          <w:rFonts w:hint="eastAsia"/>
          <w:szCs w:val="21"/>
        </w:rPr>
        <w:t>；</w:t>
      </w:r>
    </w:p>
    <w:p w:rsidR="00466127" w:rsidRDefault="00466127" w:rsidP="00466127">
      <w:pPr>
        <w:pStyle w:val="1"/>
        <w:numPr>
          <w:ilvl w:val="0"/>
          <w:numId w:val="3"/>
        </w:numPr>
        <w:spacing w:line="288" w:lineRule="auto"/>
        <w:ind w:firstLineChars="0"/>
        <w:rPr>
          <w:szCs w:val="21"/>
        </w:rPr>
      </w:pPr>
      <w:r>
        <w:rPr>
          <w:rFonts w:hint="eastAsia"/>
          <w:szCs w:val="21"/>
        </w:rPr>
        <w:t>给排水设计</w:t>
      </w:r>
      <w:r w:rsidRPr="00101F6B">
        <w:rPr>
          <w:rFonts w:hint="eastAsia"/>
          <w:szCs w:val="21"/>
        </w:rPr>
        <w:t>相关计算书等。</w:t>
      </w:r>
    </w:p>
    <w:p w:rsidR="00466127" w:rsidRDefault="00466127" w:rsidP="00466127">
      <w:pPr>
        <w:spacing w:line="288" w:lineRule="auto"/>
        <w:rPr>
          <w:b/>
          <w:sz w:val="24"/>
        </w:rPr>
      </w:pPr>
      <w:r w:rsidRPr="004351BF">
        <w:rPr>
          <w:rFonts w:hint="eastAsia"/>
          <w:b/>
          <w:szCs w:val="21"/>
        </w:rPr>
        <w:t>实际提交材料：</w:t>
      </w: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9606"/>
      </w:tblGrid>
      <w:tr w:rsidR="00466127" w:rsidTr="00E15EF3">
        <w:trPr>
          <w:cantSplit/>
          <w:trHeight w:val="1179"/>
        </w:trPr>
        <w:tc>
          <w:tcPr>
            <w:tcW w:w="9606" w:type="dxa"/>
          </w:tcPr>
          <w:p w:rsidR="00466127" w:rsidRDefault="00466127" w:rsidP="00E15EF3">
            <w:pPr>
              <w:spacing w:line="288" w:lineRule="auto"/>
              <w:rPr>
                <w:szCs w:val="21"/>
              </w:rPr>
            </w:pPr>
          </w:p>
        </w:tc>
      </w:tr>
    </w:tbl>
    <w:p w:rsidR="005B48A8" w:rsidRDefault="005B48A8"/>
    <w:sectPr w:rsidR="005B48A8" w:rsidSect="005B48A8">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黑体">
    <w:altName w:val="SimHei"/>
    <w:panose1 w:val="02010609060101010101"/>
    <w:charset w:val="86"/>
    <w:family w:val="modern"/>
    <w:pitch w:val="fixed"/>
    <w:sig w:usb0="800002BF" w:usb1="38CF7CFA" w:usb2="00000016" w:usb3="00000000" w:csb0="00040001" w:csb1="00000000"/>
  </w:font>
  <w:font w:name="仿宋_GB2312">
    <w:altName w:val="Arial Unicode MS"/>
    <w:charset w:val="86"/>
    <w:family w:val="modern"/>
    <w:pitch w:val="fixed"/>
    <w:sig w:usb0="00000001" w:usb1="080E0000" w:usb2="00000010" w:usb3="00000000" w:csb0="00040000"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5144329"/>
    <w:multiLevelType w:val="multilevel"/>
    <w:tmpl w:val="15144329"/>
    <w:lvl w:ilvl="0">
      <w:start w:val="1"/>
      <w:numFmt w:val="decimal"/>
      <w:lvlText w:val="%1)"/>
      <w:lvlJc w:val="left"/>
      <w:pPr>
        <w:ind w:left="420" w:hanging="420"/>
      </w:pPr>
    </w:lvl>
    <w:lvl w:ilvl="1" w:tentative="1">
      <w:start w:val="1"/>
      <w:numFmt w:val="lowerLetter"/>
      <w:lvlText w:val="%2)"/>
      <w:lvlJc w:val="left"/>
      <w:pPr>
        <w:ind w:left="840" w:hanging="420"/>
      </w:pPr>
    </w:lvl>
    <w:lvl w:ilvl="2" w:tentative="1">
      <w:start w:val="1"/>
      <w:numFmt w:val="lowerRoman"/>
      <w:lvlText w:val="%3."/>
      <w:lvlJc w:val="right"/>
      <w:pPr>
        <w:ind w:left="1260" w:hanging="420"/>
      </w:pPr>
    </w:lvl>
    <w:lvl w:ilvl="3" w:tentative="1">
      <w:start w:val="1"/>
      <w:numFmt w:val="decimal"/>
      <w:lvlText w:val="%4."/>
      <w:lvlJc w:val="left"/>
      <w:pPr>
        <w:ind w:left="1680" w:hanging="420"/>
      </w:pPr>
    </w:lvl>
    <w:lvl w:ilvl="4" w:tentative="1">
      <w:start w:val="1"/>
      <w:numFmt w:val="lowerLetter"/>
      <w:lvlText w:val="%5)"/>
      <w:lvlJc w:val="left"/>
      <w:pPr>
        <w:ind w:left="2100" w:hanging="420"/>
      </w:pPr>
    </w:lvl>
    <w:lvl w:ilvl="5" w:tentative="1">
      <w:start w:val="1"/>
      <w:numFmt w:val="lowerRoman"/>
      <w:lvlText w:val="%6."/>
      <w:lvlJc w:val="right"/>
      <w:pPr>
        <w:ind w:left="2520" w:hanging="420"/>
      </w:pPr>
    </w:lvl>
    <w:lvl w:ilvl="6" w:tentative="1">
      <w:start w:val="1"/>
      <w:numFmt w:val="decimal"/>
      <w:lvlText w:val="%7."/>
      <w:lvlJc w:val="left"/>
      <w:pPr>
        <w:ind w:left="2940" w:hanging="420"/>
      </w:pPr>
    </w:lvl>
    <w:lvl w:ilvl="7" w:tentative="1">
      <w:start w:val="1"/>
      <w:numFmt w:val="lowerLetter"/>
      <w:lvlText w:val="%8)"/>
      <w:lvlJc w:val="left"/>
      <w:pPr>
        <w:ind w:left="3360" w:hanging="420"/>
      </w:pPr>
    </w:lvl>
    <w:lvl w:ilvl="8" w:tentative="1">
      <w:start w:val="1"/>
      <w:numFmt w:val="lowerRoman"/>
      <w:lvlText w:val="%9."/>
      <w:lvlJc w:val="right"/>
      <w:pPr>
        <w:ind w:left="3780" w:hanging="420"/>
      </w:pPr>
    </w:lvl>
  </w:abstractNum>
  <w:abstractNum w:abstractNumId="1">
    <w:nsid w:val="3A7B4A5B"/>
    <w:multiLevelType w:val="multilevel"/>
    <w:tmpl w:val="3A7B4A5B"/>
    <w:lvl w:ilvl="0">
      <w:start w:val="1"/>
      <w:numFmt w:val="decimal"/>
      <w:lvlText w:val="%1、"/>
      <w:lvlJc w:val="left"/>
      <w:pPr>
        <w:ind w:left="360" w:hanging="360"/>
      </w:pPr>
      <w:rPr>
        <w:rFonts w:hint="default"/>
      </w:rPr>
    </w:lvl>
    <w:lvl w:ilvl="1" w:tentative="1">
      <w:start w:val="1"/>
      <w:numFmt w:val="lowerLetter"/>
      <w:lvlText w:val="%2)"/>
      <w:lvlJc w:val="left"/>
      <w:pPr>
        <w:ind w:left="840" w:hanging="420"/>
      </w:pPr>
    </w:lvl>
    <w:lvl w:ilvl="2" w:tentative="1">
      <w:start w:val="1"/>
      <w:numFmt w:val="lowerRoman"/>
      <w:lvlText w:val="%3."/>
      <w:lvlJc w:val="right"/>
      <w:pPr>
        <w:ind w:left="1260" w:hanging="420"/>
      </w:pPr>
    </w:lvl>
    <w:lvl w:ilvl="3" w:tentative="1">
      <w:start w:val="1"/>
      <w:numFmt w:val="decimal"/>
      <w:lvlText w:val="%4."/>
      <w:lvlJc w:val="left"/>
      <w:pPr>
        <w:ind w:left="1680" w:hanging="420"/>
      </w:pPr>
    </w:lvl>
    <w:lvl w:ilvl="4" w:tentative="1">
      <w:start w:val="1"/>
      <w:numFmt w:val="lowerLetter"/>
      <w:lvlText w:val="%5)"/>
      <w:lvlJc w:val="left"/>
      <w:pPr>
        <w:ind w:left="2100" w:hanging="420"/>
      </w:pPr>
    </w:lvl>
    <w:lvl w:ilvl="5" w:tentative="1">
      <w:start w:val="1"/>
      <w:numFmt w:val="lowerRoman"/>
      <w:lvlText w:val="%6."/>
      <w:lvlJc w:val="right"/>
      <w:pPr>
        <w:ind w:left="2520" w:hanging="420"/>
      </w:pPr>
    </w:lvl>
    <w:lvl w:ilvl="6" w:tentative="1">
      <w:start w:val="1"/>
      <w:numFmt w:val="decimal"/>
      <w:lvlText w:val="%7."/>
      <w:lvlJc w:val="left"/>
      <w:pPr>
        <w:ind w:left="2940" w:hanging="420"/>
      </w:pPr>
    </w:lvl>
    <w:lvl w:ilvl="7" w:tentative="1">
      <w:start w:val="1"/>
      <w:numFmt w:val="lowerLetter"/>
      <w:lvlText w:val="%8)"/>
      <w:lvlJc w:val="left"/>
      <w:pPr>
        <w:ind w:left="3360" w:hanging="420"/>
      </w:pPr>
    </w:lvl>
    <w:lvl w:ilvl="8" w:tentative="1">
      <w:start w:val="1"/>
      <w:numFmt w:val="lowerRoman"/>
      <w:lvlText w:val="%9."/>
      <w:lvlJc w:val="right"/>
      <w:pPr>
        <w:ind w:left="3780" w:hanging="420"/>
      </w:pPr>
    </w:lvl>
  </w:abstractNum>
  <w:abstractNum w:abstractNumId="2">
    <w:nsid w:val="6C4D23AC"/>
    <w:multiLevelType w:val="multilevel"/>
    <w:tmpl w:val="6C4D23AC"/>
    <w:lvl w:ilvl="0">
      <w:start w:val="1"/>
      <w:numFmt w:val="decimal"/>
      <w:lvlText w:val="%1."/>
      <w:lvlJc w:val="left"/>
      <w:pPr>
        <w:tabs>
          <w:tab w:val="left" w:pos="360"/>
        </w:tabs>
        <w:ind w:left="360" w:hanging="360"/>
      </w:pPr>
      <w:rPr>
        <w:rFonts w:hint="default"/>
      </w:rPr>
    </w:lvl>
    <w:lvl w:ilvl="1" w:tentative="1">
      <w:start w:val="1"/>
      <w:numFmt w:val="lowerLetter"/>
      <w:lvlText w:val="%2)"/>
      <w:lvlJc w:val="left"/>
      <w:pPr>
        <w:tabs>
          <w:tab w:val="left" w:pos="840"/>
        </w:tabs>
        <w:ind w:left="840" w:hanging="420"/>
      </w:pPr>
    </w:lvl>
    <w:lvl w:ilvl="2" w:tentative="1">
      <w:start w:val="1"/>
      <w:numFmt w:val="lowerRoman"/>
      <w:lvlText w:val="%3."/>
      <w:lvlJc w:val="right"/>
      <w:pPr>
        <w:tabs>
          <w:tab w:val="left" w:pos="1260"/>
        </w:tabs>
        <w:ind w:left="1260" w:hanging="420"/>
      </w:pPr>
    </w:lvl>
    <w:lvl w:ilvl="3" w:tentative="1">
      <w:start w:val="1"/>
      <w:numFmt w:val="decimal"/>
      <w:lvlText w:val="%4."/>
      <w:lvlJc w:val="left"/>
      <w:pPr>
        <w:tabs>
          <w:tab w:val="left" w:pos="1680"/>
        </w:tabs>
        <w:ind w:left="1680" w:hanging="420"/>
      </w:pPr>
    </w:lvl>
    <w:lvl w:ilvl="4" w:tentative="1">
      <w:start w:val="1"/>
      <w:numFmt w:val="lowerLetter"/>
      <w:lvlText w:val="%5)"/>
      <w:lvlJc w:val="left"/>
      <w:pPr>
        <w:tabs>
          <w:tab w:val="left" w:pos="2100"/>
        </w:tabs>
        <w:ind w:left="2100" w:hanging="420"/>
      </w:pPr>
    </w:lvl>
    <w:lvl w:ilvl="5" w:tentative="1">
      <w:start w:val="1"/>
      <w:numFmt w:val="lowerRoman"/>
      <w:lvlText w:val="%6."/>
      <w:lvlJc w:val="right"/>
      <w:pPr>
        <w:tabs>
          <w:tab w:val="left" w:pos="2520"/>
        </w:tabs>
        <w:ind w:left="2520" w:hanging="420"/>
      </w:pPr>
    </w:lvl>
    <w:lvl w:ilvl="6" w:tentative="1">
      <w:start w:val="1"/>
      <w:numFmt w:val="decimal"/>
      <w:lvlText w:val="%7."/>
      <w:lvlJc w:val="left"/>
      <w:pPr>
        <w:tabs>
          <w:tab w:val="left" w:pos="2940"/>
        </w:tabs>
        <w:ind w:left="2940" w:hanging="420"/>
      </w:pPr>
    </w:lvl>
    <w:lvl w:ilvl="7" w:tentative="1">
      <w:start w:val="1"/>
      <w:numFmt w:val="lowerLetter"/>
      <w:lvlText w:val="%8)"/>
      <w:lvlJc w:val="left"/>
      <w:pPr>
        <w:tabs>
          <w:tab w:val="left" w:pos="3360"/>
        </w:tabs>
        <w:ind w:left="3360" w:hanging="420"/>
      </w:pPr>
    </w:lvl>
    <w:lvl w:ilvl="8" w:tentative="1">
      <w:start w:val="1"/>
      <w:numFmt w:val="lowerRoman"/>
      <w:lvlText w:val="%9."/>
      <w:lvlJc w:val="right"/>
      <w:pPr>
        <w:tabs>
          <w:tab w:val="left" w:pos="3780"/>
        </w:tabs>
        <w:ind w:left="3780" w:hanging="420"/>
      </w:pPr>
    </w:lvl>
  </w:abstractNum>
  <w:num w:numId="1">
    <w:abstractNumId w:val="0"/>
  </w:num>
  <w:num w:numId="2">
    <w:abstractNumId w:val="2"/>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466127"/>
    <w:rsid w:val="00466127"/>
    <w:rsid w:val="005B48A8"/>
    <w:rsid w:val="006D2B9F"/>
    <w:rsid w:val="008A7F9A"/>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66127"/>
    <w:pPr>
      <w:widowControl w:val="0"/>
      <w:jc w:val="both"/>
    </w:pPr>
    <w:rPr>
      <w:rFonts w:ascii="Times New Roman" w:eastAsia="宋体" w:hAnsi="Times New Roman" w:cs="Times New Roman"/>
      <w:szCs w:val="24"/>
    </w:rPr>
  </w:style>
  <w:style w:type="paragraph" w:styleId="2">
    <w:name w:val="heading 2"/>
    <w:basedOn w:val="a"/>
    <w:next w:val="a"/>
    <w:link w:val="2Char"/>
    <w:uiPriority w:val="9"/>
    <w:semiHidden/>
    <w:unhideWhenUsed/>
    <w:qFormat/>
    <w:rsid w:val="00466127"/>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3">
    <w:name w:val="heading 3"/>
    <w:basedOn w:val="2"/>
    <w:next w:val="a"/>
    <w:link w:val="3Char"/>
    <w:qFormat/>
    <w:rsid w:val="00466127"/>
    <w:pPr>
      <w:snapToGrid w:val="0"/>
      <w:spacing w:before="120" w:after="120" w:line="240" w:lineRule="auto"/>
      <w:jc w:val="left"/>
      <w:outlineLvl w:val="2"/>
    </w:pPr>
    <w:rPr>
      <w:rFonts w:ascii="黑体" w:eastAsia="黑体" w:hAnsi="黑体" w:cs="Times New Roman"/>
      <w:sz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Char">
    <w:name w:val="标题 3 Char"/>
    <w:basedOn w:val="a0"/>
    <w:link w:val="3"/>
    <w:rsid w:val="00466127"/>
    <w:rPr>
      <w:rFonts w:ascii="黑体" w:eastAsia="黑体" w:hAnsi="黑体" w:cs="Times New Roman"/>
      <w:b/>
      <w:bCs/>
      <w:sz w:val="24"/>
      <w:szCs w:val="32"/>
    </w:rPr>
  </w:style>
  <w:style w:type="paragraph" w:customStyle="1" w:styleId="1">
    <w:name w:val="列出段落1"/>
    <w:basedOn w:val="a"/>
    <w:uiPriority w:val="34"/>
    <w:qFormat/>
    <w:rsid w:val="00466127"/>
    <w:pPr>
      <w:ind w:firstLineChars="200" w:firstLine="420"/>
    </w:pPr>
  </w:style>
  <w:style w:type="character" w:customStyle="1" w:styleId="2Char">
    <w:name w:val="标题 2 Char"/>
    <w:basedOn w:val="a0"/>
    <w:link w:val="2"/>
    <w:uiPriority w:val="9"/>
    <w:semiHidden/>
    <w:rsid w:val="00466127"/>
    <w:rPr>
      <w:rFonts w:asciiTheme="majorHAnsi" w:eastAsiaTheme="majorEastAsia" w:hAnsiTheme="majorHAnsi" w:cstheme="majorBidi"/>
      <w:b/>
      <w:bCs/>
      <w:sz w:val="32"/>
      <w:szCs w:val="32"/>
    </w:rPr>
  </w:style>
  <w:style w:type="paragraph" w:styleId="a3">
    <w:name w:val="Document Map"/>
    <w:basedOn w:val="a"/>
    <w:link w:val="Char"/>
    <w:uiPriority w:val="99"/>
    <w:semiHidden/>
    <w:unhideWhenUsed/>
    <w:rsid w:val="00466127"/>
    <w:rPr>
      <w:rFonts w:ascii="宋体"/>
      <w:sz w:val="18"/>
      <w:szCs w:val="18"/>
    </w:rPr>
  </w:style>
  <w:style w:type="character" w:customStyle="1" w:styleId="Char">
    <w:name w:val="文档结构图 Char"/>
    <w:basedOn w:val="a0"/>
    <w:link w:val="a3"/>
    <w:uiPriority w:val="99"/>
    <w:semiHidden/>
    <w:rsid w:val="00466127"/>
    <w:rPr>
      <w:rFonts w:ascii="宋体" w:eastAsia="宋体" w:hAnsi="Times New Roman" w:cs="Times New Roman"/>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93</Words>
  <Characters>532</Characters>
  <Application>Microsoft Office Word</Application>
  <DocSecurity>0</DocSecurity>
  <Lines>4</Lines>
  <Paragraphs>1</Paragraphs>
  <ScaleCrop>false</ScaleCrop>
  <Company/>
  <LinksUpToDate>false</LinksUpToDate>
  <CharactersWithSpaces>624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dc:creator>
  <cp:lastModifiedBy>p</cp:lastModifiedBy>
  <cp:revision>1</cp:revision>
  <dcterms:created xsi:type="dcterms:W3CDTF">2016-03-22T03:26:00Z</dcterms:created>
  <dcterms:modified xsi:type="dcterms:W3CDTF">2016-03-22T03:27:00Z</dcterms:modified>
</cp:coreProperties>
</file>