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bookmarkStart w:id="0" w:name="_GoBack"/>
      <w:r>
        <w:rPr>
          <w:rFonts w:hint="eastAsia"/>
        </w:rPr>
        <w:t>1</w:t>
      </w:r>
      <w:r>
        <w:t>1</w:t>
      </w:r>
      <w:r>
        <w:rPr>
          <w:rFonts w:hint="eastAsia"/>
        </w:rPr>
        <w:t>.2.</w:t>
      </w:r>
      <w:r>
        <w:t>10</w:t>
      </w:r>
      <w:bookmarkEnd w:id="0"/>
      <w:r>
        <w:t xml:space="preserve"> </w:t>
      </w:r>
      <w:r>
        <w:rPr>
          <w:rFonts w:hint="eastAsia"/>
        </w:rPr>
        <w:t>卫生器具的用水效率均达到国家现行有关卫生器具用水效率等级标准规定的1级。（总分</w:t>
      </w:r>
      <w:r>
        <w:t>1</w:t>
      </w:r>
      <w:r>
        <w:rPr>
          <w:rFonts w:hint="eastAsia"/>
        </w:rPr>
        <w:t>分</w:t>
      </w:r>
      <w:r>
        <w:t>）</w:t>
      </w:r>
    </w:p>
    <w:p>
      <w:pPr>
        <w:autoSpaceDE w:val="0"/>
        <w:autoSpaceDN w:val="0"/>
        <w:adjustRightInd w:val="0"/>
        <w:spacing w:line="288" w:lineRule="auto"/>
        <w:ind w:firstLine="422"/>
        <w:jc w:val="left"/>
        <w:rPr>
          <w:b/>
          <w:kern w:val="0"/>
        </w:rPr>
      </w:pPr>
    </w:p>
    <w:p>
      <w:pPr>
        <w:autoSpaceDE w:val="0"/>
        <w:autoSpaceDN w:val="0"/>
        <w:adjustRightInd w:val="0"/>
        <w:spacing w:line="288" w:lineRule="auto"/>
        <w:ind w:firstLine="422"/>
        <w:jc w:val="left"/>
        <w:rPr>
          <w:b/>
          <w:kern w:val="0"/>
        </w:rPr>
      </w:pPr>
      <w:r>
        <w:rPr>
          <w:b/>
          <w:kern w:val="0"/>
        </w:rPr>
        <w:t xml:space="preserve">1) </w:t>
      </w:r>
      <w:r>
        <w:rPr>
          <w:rFonts w:hint="eastAsia"/>
          <w:b/>
          <w:kern w:val="0"/>
        </w:rPr>
        <w:t>得分自评</w:t>
      </w:r>
    </w:p>
    <w:tbl>
      <w:tblPr>
        <w:tblStyle w:val="2"/>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2"/>
        <w:gridCol w:w="127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6062" w:type="dxa"/>
            <w:noWrap w:val="0"/>
            <w:vAlign w:val="center"/>
          </w:tcPr>
          <w:p>
            <w:pPr>
              <w:pStyle w:val="5"/>
            </w:pPr>
            <w:r>
              <w:rPr>
                <w:rFonts w:hint="eastAsia"/>
              </w:rPr>
              <w:t>评价内容</w:t>
            </w:r>
          </w:p>
        </w:tc>
        <w:tc>
          <w:tcPr>
            <w:tcW w:w="1276" w:type="dxa"/>
            <w:noWrap w:val="0"/>
            <w:vAlign w:val="center"/>
          </w:tcPr>
          <w:p>
            <w:pPr>
              <w:pStyle w:val="5"/>
            </w:pPr>
            <w:r>
              <w:rPr>
                <w:rFonts w:hint="eastAsia"/>
              </w:rPr>
              <w:t>评价分值（分）</w:t>
            </w:r>
          </w:p>
        </w:tc>
        <w:tc>
          <w:tcPr>
            <w:tcW w:w="1134" w:type="dxa"/>
            <w:noWrap w:val="0"/>
            <w:vAlign w:val="center"/>
          </w:tcPr>
          <w:p>
            <w:pPr>
              <w:pStyle w:val="5"/>
            </w:pPr>
            <w:r>
              <w:rPr>
                <w:rFonts w:hint="eastAsia"/>
              </w:rPr>
              <w:t>自评得分（分）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6062" w:type="dxa"/>
            <w:noWrap w:val="0"/>
            <w:vAlign w:val="center"/>
          </w:tcPr>
          <w:p>
            <w:pPr>
              <w:pStyle w:val="5"/>
            </w:pPr>
            <w:r>
              <w:rPr>
                <w:rFonts w:hint="eastAsia"/>
              </w:rPr>
              <w:t>卫生器具的用水效率均达到国家现行有关卫生器具用水效率等级标准规定的1级。</w:t>
            </w:r>
          </w:p>
        </w:tc>
        <w:tc>
          <w:tcPr>
            <w:tcW w:w="1276" w:type="dxa"/>
            <w:noWrap w:val="0"/>
            <w:vAlign w:val="center"/>
          </w:tcPr>
          <w:p>
            <w:pPr>
              <w:pStyle w:val="5"/>
            </w:pPr>
            <w:r>
              <w:t>1</w:t>
            </w:r>
          </w:p>
        </w:tc>
        <w:tc>
          <w:tcPr>
            <w:tcW w:w="1134" w:type="dxa"/>
            <w:noWrap w:val="0"/>
            <w:vAlign w:val="top"/>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6062" w:type="dxa"/>
            <w:noWrap w:val="0"/>
            <w:vAlign w:val="top"/>
          </w:tcPr>
          <w:p>
            <w:pPr>
              <w:pStyle w:val="5"/>
            </w:pPr>
            <w:r>
              <w:rPr>
                <w:rFonts w:hint="eastAsia"/>
              </w:rPr>
              <w:t>合计</w:t>
            </w:r>
          </w:p>
        </w:tc>
        <w:tc>
          <w:tcPr>
            <w:tcW w:w="1276" w:type="dxa"/>
            <w:noWrap w:val="0"/>
            <w:vAlign w:val="center"/>
          </w:tcPr>
          <w:p>
            <w:pPr>
              <w:pStyle w:val="5"/>
            </w:pPr>
            <w:r>
              <w:t>1</w:t>
            </w:r>
          </w:p>
        </w:tc>
        <w:tc>
          <w:tcPr>
            <w:tcW w:w="1134" w:type="dxa"/>
            <w:noWrap w:val="0"/>
            <w:vAlign w:val="top"/>
          </w:tcPr>
          <w:p>
            <w:pPr>
              <w:pStyle w:val="5"/>
            </w:pPr>
          </w:p>
        </w:tc>
      </w:tr>
    </w:tbl>
    <w:p>
      <w:pPr>
        <w:spacing w:line="288" w:lineRule="auto"/>
        <w:ind w:firstLine="420"/>
      </w:pPr>
    </w:p>
    <w:p>
      <w:pPr>
        <w:autoSpaceDE w:val="0"/>
        <w:autoSpaceDN w:val="0"/>
        <w:adjustRightInd w:val="0"/>
        <w:spacing w:line="288" w:lineRule="auto"/>
        <w:ind w:firstLine="422"/>
        <w:jc w:val="left"/>
        <w:rPr>
          <w:b/>
          <w:kern w:val="0"/>
        </w:rPr>
      </w:pPr>
      <w:r>
        <w:rPr>
          <w:b/>
          <w:kern w:val="0"/>
        </w:rPr>
        <w:t xml:space="preserve">2) </w:t>
      </w:r>
      <w:r>
        <w:rPr>
          <w:rFonts w:hint="eastAsia"/>
          <w:b/>
          <w:kern w:val="0"/>
        </w:rPr>
        <w:t>评价要点</w:t>
      </w:r>
    </w:p>
    <w:p>
      <w:pPr>
        <w:ind w:firstLine="420"/>
      </w:pPr>
      <w:r>
        <w:rPr>
          <w:rFonts w:hint="eastAsia"/>
        </w:rPr>
        <w:t>节水器具清单</w:t>
      </w:r>
    </w:p>
    <w:tbl>
      <w:tblPr>
        <w:tblStyle w:val="2"/>
        <w:tblW w:w="8522" w:type="dxa"/>
        <w:jc w:val="center"/>
        <w:tblInd w:w="0" w:type="dxa"/>
        <w:tblLayout w:type="fixed"/>
        <w:tblCellMar>
          <w:top w:w="0" w:type="dxa"/>
          <w:left w:w="108" w:type="dxa"/>
          <w:bottom w:w="0" w:type="dxa"/>
          <w:right w:w="108" w:type="dxa"/>
        </w:tblCellMar>
      </w:tblPr>
      <w:tblGrid>
        <w:gridCol w:w="1809"/>
        <w:gridCol w:w="2328"/>
        <w:gridCol w:w="3008"/>
        <w:gridCol w:w="1377"/>
      </w:tblGrid>
      <w:tr>
        <w:tblPrEx>
          <w:tblLayout w:type="fixed"/>
          <w:tblCellMar>
            <w:top w:w="0" w:type="dxa"/>
            <w:left w:w="108" w:type="dxa"/>
            <w:bottom w:w="0" w:type="dxa"/>
            <w:right w:w="108" w:type="dxa"/>
          </w:tblCellMar>
        </w:tblPrEx>
        <w:trPr>
          <w:cantSplit/>
          <w:trHeight w:val="284" w:hRule="atLeast"/>
          <w:jc w:val="center"/>
        </w:trPr>
        <w:tc>
          <w:tcPr>
            <w:tcW w:w="1809" w:type="dxa"/>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节水器具名称</w:t>
            </w:r>
          </w:p>
        </w:tc>
        <w:tc>
          <w:tcPr>
            <w:tcW w:w="2328" w:type="dxa"/>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流量或用水量</w:t>
            </w:r>
          </w:p>
        </w:tc>
        <w:tc>
          <w:tcPr>
            <w:tcW w:w="3008" w:type="dxa"/>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ascii="宋体" w:hAnsi="宋体"/>
              </w:rPr>
              <w:t>用水效率1级要求</w:t>
            </w:r>
          </w:p>
        </w:tc>
        <w:tc>
          <w:tcPr>
            <w:tcW w:w="1377" w:type="dxa"/>
            <w:tcBorders>
              <w:top w:val="single" w:color="auto" w:sz="4" w:space="0"/>
              <w:left w:val="single" w:color="auto" w:sz="4" w:space="0"/>
              <w:bottom w:val="single" w:color="auto" w:sz="4" w:space="0"/>
              <w:right w:val="single" w:color="auto" w:sz="4" w:space="0"/>
            </w:tcBorders>
            <w:noWrap w:val="0"/>
            <w:vAlign w:val="top"/>
          </w:tcPr>
          <w:p>
            <w:pPr>
              <w:pStyle w:val="5"/>
              <w:rPr>
                <w:rFonts w:ascii="宋体" w:hAnsi="宋体"/>
              </w:rPr>
            </w:pPr>
            <w:r>
              <w:rPr>
                <w:rFonts w:hint="eastAsia" w:ascii="宋体" w:hAnsi="宋体"/>
              </w:rPr>
              <w:t>是否符合要求</w:t>
            </w:r>
          </w:p>
        </w:tc>
      </w:tr>
      <w:tr>
        <w:tblPrEx>
          <w:tblLayout w:type="fixed"/>
          <w:tblCellMar>
            <w:top w:w="0" w:type="dxa"/>
            <w:left w:w="108" w:type="dxa"/>
            <w:bottom w:w="0" w:type="dxa"/>
            <w:right w:w="108" w:type="dxa"/>
          </w:tblCellMar>
        </w:tblPrEx>
        <w:trPr>
          <w:cantSplit/>
          <w:trHeight w:val="284" w:hRule="atLeast"/>
          <w:jc w:val="center"/>
        </w:trPr>
        <w:tc>
          <w:tcPr>
            <w:tcW w:w="1809" w:type="dxa"/>
            <w:tcBorders>
              <w:top w:val="single" w:color="auto" w:sz="4" w:space="0"/>
              <w:left w:val="single" w:color="auto" w:sz="4" w:space="0"/>
              <w:bottom w:val="single" w:color="auto" w:sz="4" w:space="0"/>
              <w:right w:val="single" w:color="auto" w:sz="4" w:space="0"/>
            </w:tcBorders>
            <w:noWrap w:val="0"/>
            <w:vAlign w:val="top"/>
          </w:tcPr>
          <w:p>
            <w:pPr>
              <w:pStyle w:val="5"/>
              <w:rPr>
                <w:rFonts w:ascii="宋体" w:hAnsi="宋体"/>
              </w:rPr>
            </w:pPr>
            <w:r>
              <w:rPr>
                <w:rFonts w:hint="eastAsia" w:ascii="MS Gothic" w:hAnsi="MS Gothic" w:eastAsia="MS Gothic"/>
              </w:rPr>
              <w:t>☐</w:t>
            </w:r>
            <w:r>
              <w:rPr>
                <w:rFonts w:hint="eastAsia" w:ascii="宋体" w:hAnsi="宋体"/>
              </w:rPr>
              <w:t>水嘴</w:t>
            </w:r>
          </w:p>
        </w:tc>
        <w:tc>
          <w:tcPr>
            <w:tcW w:w="2328" w:type="dxa"/>
            <w:tcBorders>
              <w:top w:val="single" w:color="auto" w:sz="4" w:space="0"/>
              <w:left w:val="single" w:color="auto" w:sz="4" w:space="0"/>
              <w:bottom w:val="single" w:color="auto" w:sz="4" w:space="0"/>
              <w:right w:val="single" w:color="auto" w:sz="4" w:space="0"/>
            </w:tcBorders>
            <w:noWrap w:val="0"/>
            <w:vAlign w:val="center"/>
          </w:tcPr>
          <w:p>
            <w:pPr>
              <w:pStyle w:val="5"/>
              <w:rPr>
                <w:rFonts w:ascii="宋体" w:hAnsi="宋体"/>
              </w:rPr>
            </w:pPr>
          </w:p>
        </w:tc>
        <w:tc>
          <w:tcPr>
            <w:tcW w:w="3008" w:type="dxa"/>
            <w:tcBorders>
              <w:top w:val="single" w:color="auto" w:sz="4" w:space="0"/>
              <w:left w:val="single" w:color="auto" w:sz="4" w:space="0"/>
              <w:bottom w:val="single" w:color="auto" w:sz="4" w:space="0"/>
              <w:right w:val="single" w:color="auto" w:sz="4" w:space="0"/>
            </w:tcBorders>
            <w:noWrap w:val="0"/>
            <w:vAlign w:val="center"/>
          </w:tcPr>
          <w:p>
            <w:pPr>
              <w:pStyle w:val="5"/>
              <w:rPr>
                <w:rFonts w:ascii="宋体" w:hAnsi="宋体"/>
              </w:rPr>
            </w:pPr>
            <w:r>
              <w:rPr>
                <w:rFonts w:hint="eastAsia" w:cs="宋体"/>
                <w:kern w:val="0"/>
              </w:rPr>
              <w:t>0.10L/s</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pStyle w:val="5"/>
              <w:rPr>
                <w:rFonts w:cs="宋体"/>
                <w:szCs w:val="18"/>
              </w:rPr>
            </w:pPr>
            <w:r>
              <w:rPr>
                <w:rFonts w:hint="eastAsia" w:ascii="MS Gothic" w:hAnsi="MS Gothic" w:eastAsia="MS Gothic"/>
              </w:rPr>
              <w:t>☐</w:t>
            </w:r>
            <w:r>
              <w:rPr>
                <w:rFonts w:hint="eastAsia" w:ascii="宋体" w:hAnsi="宋体"/>
                <w:lang w:val="zh-CN"/>
              </w:rPr>
              <w:t xml:space="preserve">是 </w:t>
            </w:r>
            <w:r>
              <w:rPr>
                <w:rFonts w:hint="eastAsia" w:ascii="MS Gothic" w:hAnsi="MS Gothic" w:eastAsia="MS Gothic"/>
              </w:rPr>
              <w:t>☐</w:t>
            </w:r>
            <w:r>
              <w:rPr>
                <w:rFonts w:hint="eastAsia" w:ascii="宋体" w:hAnsi="宋体"/>
                <w:lang w:val="zh-CN"/>
              </w:rPr>
              <w:t>否</w:t>
            </w:r>
          </w:p>
        </w:tc>
      </w:tr>
      <w:tr>
        <w:tblPrEx>
          <w:tblLayout w:type="fixed"/>
          <w:tblCellMar>
            <w:top w:w="0" w:type="dxa"/>
            <w:left w:w="108" w:type="dxa"/>
            <w:bottom w:w="0" w:type="dxa"/>
            <w:right w:w="108" w:type="dxa"/>
          </w:tblCellMar>
        </w:tblPrEx>
        <w:trPr>
          <w:cantSplit/>
          <w:trHeight w:val="284" w:hRule="atLeast"/>
          <w:jc w:val="center"/>
        </w:trPr>
        <w:tc>
          <w:tcPr>
            <w:tcW w:w="1809" w:type="dxa"/>
            <w:tcBorders>
              <w:top w:val="single" w:color="auto" w:sz="4" w:space="0"/>
              <w:left w:val="single" w:color="auto" w:sz="4" w:space="0"/>
              <w:bottom w:val="single" w:color="auto" w:sz="4" w:space="0"/>
              <w:right w:val="single" w:color="auto" w:sz="4" w:space="0"/>
            </w:tcBorders>
            <w:noWrap w:val="0"/>
            <w:vAlign w:val="top"/>
          </w:tcPr>
          <w:p>
            <w:pPr>
              <w:pStyle w:val="5"/>
            </w:pPr>
            <w:r>
              <w:rPr>
                <w:rFonts w:hint="eastAsia" w:ascii="MS Gothic" w:hAnsi="MS Gothic" w:eastAsia="MS Gothic"/>
              </w:rPr>
              <w:t>☐</w:t>
            </w:r>
            <w:r>
              <w:rPr>
                <w:rFonts w:hint="eastAsia"/>
              </w:rPr>
              <w:t>坐便器</w:t>
            </w:r>
          </w:p>
        </w:tc>
        <w:tc>
          <w:tcPr>
            <w:tcW w:w="2328" w:type="dxa"/>
            <w:tcBorders>
              <w:top w:val="single" w:color="auto" w:sz="4" w:space="0"/>
              <w:left w:val="single" w:color="auto" w:sz="4" w:space="0"/>
              <w:bottom w:val="single" w:color="auto" w:sz="4" w:space="0"/>
              <w:right w:val="single" w:color="auto" w:sz="4" w:space="0"/>
            </w:tcBorders>
            <w:noWrap w:val="0"/>
            <w:vAlign w:val="center"/>
          </w:tcPr>
          <w:p>
            <w:pPr>
              <w:pStyle w:val="5"/>
            </w:pPr>
          </w:p>
        </w:tc>
        <w:tc>
          <w:tcPr>
            <w:tcW w:w="3008" w:type="dxa"/>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单档4.0</w:t>
            </w:r>
            <w:r>
              <w:rPr>
                <w:rFonts w:hint="eastAsia" w:cs="宋体"/>
                <w:kern w:val="0"/>
              </w:rPr>
              <w:t>L/次，双档4.5/3.0L/次</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pStyle w:val="5"/>
              <w:rPr>
                <w:rFonts w:cs="宋体"/>
                <w:szCs w:val="18"/>
              </w:rPr>
            </w:pPr>
            <w:r>
              <w:rPr>
                <w:rFonts w:hint="eastAsia" w:ascii="MS Gothic" w:hAnsi="MS Gothic" w:eastAsia="MS Gothic"/>
              </w:rPr>
              <w:t>☐</w:t>
            </w:r>
            <w:r>
              <w:rPr>
                <w:rFonts w:hint="eastAsia" w:ascii="宋体" w:hAnsi="宋体"/>
                <w:lang w:val="zh-CN"/>
              </w:rPr>
              <w:t xml:space="preserve">是 </w:t>
            </w:r>
            <w:r>
              <w:rPr>
                <w:rFonts w:hint="eastAsia" w:ascii="MS Gothic" w:hAnsi="MS Gothic" w:eastAsia="MS Gothic"/>
              </w:rPr>
              <w:t>☐</w:t>
            </w:r>
            <w:r>
              <w:rPr>
                <w:rFonts w:hint="eastAsia" w:ascii="宋体" w:hAnsi="宋体"/>
                <w:lang w:val="zh-CN"/>
              </w:rPr>
              <w:t>否</w:t>
            </w:r>
          </w:p>
        </w:tc>
      </w:tr>
      <w:tr>
        <w:tblPrEx>
          <w:tblLayout w:type="fixed"/>
          <w:tblCellMar>
            <w:top w:w="0" w:type="dxa"/>
            <w:left w:w="108" w:type="dxa"/>
            <w:bottom w:w="0" w:type="dxa"/>
            <w:right w:w="108" w:type="dxa"/>
          </w:tblCellMar>
        </w:tblPrEx>
        <w:trPr>
          <w:cantSplit/>
          <w:trHeight w:val="284" w:hRule="atLeast"/>
          <w:jc w:val="center"/>
        </w:trPr>
        <w:tc>
          <w:tcPr>
            <w:tcW w:w="1809" w:type="dxa"/>
            <w:tcBorders>
              <w:top w:val="single" w:color="auto" w:sz="4" w:space="0"/>
              <w:left w:val="single" w:color="auto" w:sz="4" w:space="0"/>
              <w:bottom w:val="single" w:color="auto" w:sz="4" w:space="0"/>
              <w:right w:val="single" w:color="auto" w:sz="4" w:space="0"/>
            </w:tcBorders>
            <w:noWrap w:val="0"/>
            <w:vAlign w:val="top"/>
          </w:tcPr>
          <w:p>
            <w:pPr>
              <w:pStyle w:val="5"/>
            </w:pPr>
            <w:r>
              <w:rPr>
                <w:rFonts w:hint="eastAsia" w:ascii="MS Gothic" w:hAnsi="MS Gothic" w:eastAsia="MS Gothic"/>
              </w:rPr>
              <w:t>☐</w:t>
            </w:r>
            <w:r>
              <w:rPr>
                <w:rFonts w:hint="eastAsia"/>
              </w:rPr>
              <w:t>蹲便器</w:t>
            </w:r>
          </w:p>
        </w:tc>
        <w:tc>
          <w:tcPr>
            <w:tcW w:w="2328" w:type="dxa"/>
            <w:tcBorders>
              <w:top w:val="single" w:color="auto" w:sz="4" w:space="0"/>
              <w:left w:val="single" w:color="auto" w:sz="4" w:space="0"/>
              <w:bottom w:val="single" w:color="auto" w:sz="4" w:space="0"/>
              <w:right w:val="single" w:color="auto" w:sz="4" w:space="0"/>
            </w:tcBorders>
            <w:noWrap w:val="0"/>
            <w:vAlign w:val="center"/>
          </w:tcPr>
          <w:p>
            <w:pPr>
              <w:pStyle w:val="5"/>
            </w:pPr>
          </w:p>
        </w:tc>
        <w:tc>
          <w:tcPr>
            <w:tcW w:w="3008" w:type="dxa"/>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cs="宋体"/>
                <w:kern w:val="0"/>
              </w:rPr>
              <w:t>4.0L/次</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pStyle w:val="5"/>
              <w:rPr>
                <w:rFonts w:cs="宋体"/>
                <w:szCs w:val="18"/>
              </w:rPr>
            </w:pPr>
            <w:r>
              <w:rPr>
                <w:rFonts w:hint="eastAsia" w:ascii="MS Gothic" w:hAnsi="MS Gothic" w:eastAsia="MS Gothic"/>
              </w:rPr>
              <w:t>☐</w:t>
            </w:r>
            <w:r>
              <w:rPr>
                <w:rFonts w:hint="eastAsia" w:ascii="宋体" w:hAnsi="宋体"/>
                <w:lang w:val="zh-CN"/>
              </w:rPr>
              <w:t xml:space="preserve">是 </w:t>
            </w:r>
            <w:r>
              <w:rPr>
                <w:rFonts w:hint="eastAsia" w:ascii="MS Gothic" w:hAnsi="MS Gothic" w:eastAsia="MS Gothic"/>
              </w:rPr>
              <w:t>☐</w:t>
            </w:r>
            <w:r>
              <w:rPr>
                <w:rFonts w:hint="eastAsia" w:ascii="宋体" w:hAnsi="宋体"/>
                <w:lang w:val="zh-CN"/>
              </w:rPr>
              <w:t>否</w:t>
            </w:r>
          </w:p>
        </w:tc>
      </w:tr>
      <w:tr>
        <w:tblPrEx>
          <w:tblLayout w:type="fixed"/>
          <w:tblCellMar>
            <w:top w:w="0" w:type="dxa"/>
            <w:left w:w="108" w:type="dxa"/>
            <w:bottom w:w="0" w:type="dxa"/>
            <w:right w:w="108" w:type="dxa"/>
          </w:tblCellMar>
        </w:tblPrEx>
        <w:trPr>
          <w:cantSplit/>
          <w:trHeight w:val="284" w:hRule="atLeast"/>
          <w:jc w:val="center"/>
        </w:trPr>
        <w:tc>
          <w:tcPr>
            <w:tcW w:w="1809" w:type="dxa"/>
            <w:tcBorders>
              <w:top w:val="single" w:color="auto" w:sz="4" w:space="0"/>
              <w:left w:val="single" w:color="auto" w:sz="4" w:space="0"/>
              <w:bottom w:val="single" w:color="auto" w:sz="4" w:space="0"/>
              <w:right w:val="single" w:color="auto" w:sz="4" w:space="0"/>
            </w:tcBorders>
            <w:noWrap w:val="0"/>
            <w:vAlign w:val="top"/>
          </w:tcPr>
          <w:p>
            <w:pPr>
              <w:pStyle w:val="5"/>
            </w:pPr>
            <w:r>
              <w:rPr>
                <w:rFonts w:hint="eastAsia" w:ascii="MS Gothic" w:hAnsi="MS Gothic" w:eastAsia="MS Gothic"/>
              </w:rPr>
              <w:t>☐</w:t>
            </w:r>
            <w:r>
              <w:rPr>
                <w:rFonts w:hint="eastAsia"/>
              </w:rPr>
              <w:t>小便器</w:t>
            </w:r>
          </w:p>
        </w:tc>
        <w:tc>
          <w:tcPr>
            <w:tcW w:w="2328" w:type="dxa"/>
            <w:tcBorders>
              <w:top w:val="single" w:color="auto" w:sz="4" w:space="0"/>
              <w:left w:val="single" w:color="auto" w:sz="4" w:space="0"/>
              <w:bottom w:val="single" w:color="auto" w:sz="4" w:space="0"/>
              <w:right w:val="single" w:color="auto" w:sz="4" w:space="0"/>
            </w:tcBorders>
            <w:noWrap w:val="0"/>
            <w:vAlign w:val="center"/>
          </w:tcPr>
          <w:p>
            <w:pPr>
              <w:pStyle w:val="5"/>
            </w:pPr>
          </w:p>
        </w:tc>
        <w:tc>
          <w:tcPr>
            <w:tcW w:w="3008" w:type="dxa"/>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cs="宋体"/>
                <w:kern w:val="0"/>
              </w:rPr>
              <w:t>2.0L/次</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pStyle w:val="5"/>
              <w:rPr>
                <w:rFonts w:cs="宋体"/>
                <w:szCs w:val="18"/>
              </w:rPr>
            </w:pPr>
            <w:r>
              <w:rPr>
                <w:rFonts w:hint="eastAsia" w:ascii="MS Gothic" w:hAnsi="MS Gothic" w:eastAsia="MS Gothic"/>
              </w:rPr>
              <w:t>☐</w:t>
            </w:r>
            <w:r>
              <w:rPr>
                <w:rFonts w:hint="eastAsia" w:ascii="宋体" w:hAnsi="宋体"/>
                <w:lang w:val="zh-CN"/>
              </w:rPr>
              <w:t xml:space="preserve">是 </w:t>
            </w:r>
            <w:r>
              <w:rPr>
                <w:rFonts w:hint="eastAsia" w:ascii="MS Gothic" w:hAnsi="MS Gothic" w:eastAsia="MS Gothic"/>
              </w:rPr>
              <w:t>☐</w:t>
            </w:r>
            <w:r>
              <w:rPr>
                <w:rFonts w:hint="eastAsia" w:ascii="宋体" w:hAnsi="宋体"/>
                <w:lang w:val="zh-CN"/>
              </w:rPr>
              <w:t>否</w:t>
            </w:r>
          </w:p>
        </w:tc>
      </w:tr>
      <w:tr>
        <w:tblPrEx>
          <w:tblLayout w:type="fixed"/>
          <w:tblCellMar>
            <w:top w:w="0" w:type="dxa"/>
            <w:left w:w="108" w:type="dxa"/>
            <w:bottom w:w="0" w:type="dxa"/>
            <w:right w:w="108" w:type="dxa"/>
          </w:tblCellMar>
        </w:tblPrEx>
        <w:trPr>
          <w:cantSplit/>
          <w:trHeight w:val="284" w:hRule="atLeast"/>
          <w:jc w:val="center"/>
        </w:trPr>
        <w:tc>
          <w:tcPr>
            <w:tcW w:w="1809" w:type="dxa"/>
            <w:tcBorders>
              <w:top w:val="single" w:color="auto" w:sz="4" w:space="0"/>
              <w:left w:val="single" w:color="auto" w:sz="4" w:space="0"/>
              <w:bottom w:val="single" w:color="auto" w:sz="4" w:space="0"/>
              <w:right w:val="single" w:color="auto" w:sz="4" w:space="0"/>
            </w:tcBorders>
            <w:noWrap w:val="0"/>
            <w:vAlign w:val="top"/>
          </w:tcPr>
          <w:p>
            <w:pPr>
              <w:pStyle w:val="5"/>
            </w:pPr>
            <w:r>
              <w:rPr>
                <w:rFonts w:hint="eastAsia" w:ascii="MS Gothic" w:hAnsi="MS Gothic" w:eastAsia="MS Gothic"/>
              </w:rPr>
              <w:t>☐</w:t>
            </w:r>
            <w:r>
              <w:rPr>
                <w:rFonts w:hint="eastAsia"/>
              </w:rPr>
              <w:t>淋浴器</w:t>
            </w:r>
          </w:p>
        </w:tc>
        <w:tc>
          <w:tcPr>
            <w:tcW w:w="2328" w:type="dxa"/>
            <w:tcBorders>
              <w:top w:val="single" w:color="auto" w:sz="4" w:space="0"/>
              <w:left w:val="single" w:color="auto" w:sz="4" w:space="0"/>
              <w:bottom w:val="single" w:color="auto" w:sz="4" w:space="0"/>
              <w:right w:val="single" w:color="auto" w:sz="4" w:space="0"/>
            </w:tcBorders>
            <w:noWrap w:val="0"/>
            <w:vAlign w:val="center"/>
          </w:tcPr>
          <w:p>
            <w:pPr>
              <w:pStyle w:val="5"/>
            </w:pPr>
          </w:p>
        </w:tc>
        <w:tc>
          <w:tcPr>
            <w:tcW w:w="3008" w:type="dxa"/>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cs="宋体"/>
                <w:kern w:val="0"/>
              </w:rPr>
              <w:t>0.08L/s</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pStyle w:val="5"/>
              <w:rPr>
                <w:rFonts w:cs="宋体"/>
                <w:szCs w:val="18"/>
              </w:rPr>
            </w:pPr>
            <w:r>
              <w:rPr>
                <w:rFonts w:hint="eastAsia" w:ascii="MS Gothic" w:hAnsi="MS Gothic" w:eastAsia="MS Gothic"/>
              </w:rPr>
              <w:t>☐</w:t>
            </w:r>
            <w:r>
              <w:rPr>
                <w:rFonts w:hint="eastAsia" w:ascii="宋体" w:hAnsi="宋体"/>
                <w:lang w:val="zh-CN"/>
              </w:rPr>
              <w:t xml:space="preserve">是 </w:t>
            </w:r>
            <w:r>
              <w:rPr>
                <w:rFonts w:hint="eastAsia" w:ascii="MS Gothic" w:hAnsi="MS Gothic" w:eastAsia="MS Gothic"/>
              </w:rPr>
              <w:t>☐</w:t>
            </w:r>
            <w:r>
              <w:rPr>
                <w:rFonts w:hint="eastAsia" w:ascii="宋体" w:hAnsi="宋体"/>
                <w:lang w:val="zh-CN"/>
              </w:rPr>
              <w:t>否</w:t>
            </w:r>
          </w:p>
        </w:tc>
      </w:tr>
    </w:tbl>
    <w:p>
      <w:pPr>
        <w:spacing w:line="288" w:lineRule="auto"/>
      </w:pPr>
    </w:p>
    <w:p>
      <w:pPr>
        <w:autoSpaceDE w:val="0"/>
        <w:autoSpaceDN w:val="0"/>
        <w:adjustRightInd w:val="0"/>
        <w:spacing w:line="288" w:lineRule="auto"/>
        <w:ind w:firstLine="422"/>
        <w:jc w:val="left"/>
        <w:rPr>
          <w:b/>
          <w:kern w:val="0"/>
        </w:rPr>
      </w:pPr>
      <w:r>
        <w:rPr>
          <w:b/>
          <w:kern w:val="0"/>
        </w:rPr>
        <w:t xml:space="preserve">3) </w:t>
      </w:r>
      <w:r>
        <w:rPr>
          <w:rFonts w:hint="eastAsia"/>
          <w:b/>
          <w:kern w:val="0"/>
        </w:rPr>
        <w:t>证明材料</w:t>
      </w:r>
    </w:p>
    <w:p>
      <w:pPr>
        <w:ind w:firstLine="420"/>
      </w:pPr>
      <w:r>
        <w:rPr>
          <w:rFonts w:hint="eastAsia"/>
        </w:rPr>
        <w:t>提交材料及要求：</w:t>
      </w:r>
    </w:p>
    <w:p>
      <w:pPr>
        <w:ind w:firstLine="420"/>
      </w:pPr>
      <w:r>
        <w:rPr>
          <w:rFonts w:hint="eastAsia"/>
        </w:rPr>
        <w:t>1.给排水设计说明：</w:t>
      </w:r>
      <w:r>
        <w:rPr>
          <w:rFonts w:hint="eastAsia" w:cs="宋体"/>
        </w:rPr>
        <w:t>应明确各类节水器具的</w:t>
      </w:r>
      <w:r>
        <w:rPr>
          <w:rFonts w:hint="eastAsia"/>
        </w:rPr>
        <w:t>流量和用水量</w:t>
      </w:r>
      <w:r>
        <w:rPr>
          <w:rFonts w:hint="eastAsia" w:cs="宋体"/>
        </w:rPr>
        <w:t>参数及用水效率等级</w:t>
      </w:r>
      <w:r>
        <w:rPr>
          <w:rFonts w:hint="eastAsia"/>
        </w:rPr>
        <w:t>；</w:t>
      </w:r>
    </w:p>
    <w:p>
      <w:pPr>
        <w:ind w:firstLine="420"/>
      </w:pPr>
      <w:r>
        <w:rPr>
          <w:rFonts w:hint="eastAsia" w:cs="宋体"/>
        </w:rPr>
        <w:t>2.节水器具产品说明书或检测报告</w:t>
      </w:r>
      <w:r>
        <w:rPr>
          <w:rFonts w:hint="eastAsia"/>
        </w:rPr>
        <w:t>：应体现流量和用水量参数、</w:t>
      </w:r>
      <w:r>
        <w:rPr>
          <w:rFonts w:hint="eastAsia" w:cs="宋体"/>
        </w:rPr>
        <w:t>用水效率等级</w:t>
      </w:r>
      <w:r>
        <w:rPr>
          <w:rFonts w:hint="eastAsia"/>
        </w:rPr>
        <w:t>，并与设计说明一致；</w:t>
      </w:r>
    </w:p>
    <w:p>
      <w:pPr>
        <w:ind w:firstLine="420"/>
      </w:pPr>
      <w:r>
        <w:rPr>
          <w:rFonts w:hint="eastAsia"/>
        </w:rPr>
        <w:t>3.非土建装修一体化设计的项目应提交</w:t>
      </w:r>
      <w:r>
        <w:rPr>
          <w:rFonts w:hint="eastAsia" w:cs="宋体"/>
        </w:rPr>
        <w:t>确保业主使用节水器具的承诺、约定、方案和措施。</w:t>
      </w:r>
    </w:p>
    <w:p>
      <w:pPr>
        <w:ind w:firstLine="420"/>
      </w:pPr>
      <w:r>
        <w:rPr>
          <w:rFonts w:hint="eastAsia" w:ascii="宋体" w:cs="宋体"/>
          <w:kern w:val="0"/>
        </w:rPr>
        <w:t>实际提交材料：</w:t>
      </w:r>
    </w:p>
    <w:tbl>
      <w:tblPr>
        <w:tblStyle w:val="2"/>
        <w:tblW w:w="83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4" w:type="dxa"/>
            <w:noWrap w:val="0"/>
            <w:vAlign w:val="top"/>
          </w:tcPr>
          <w:p>
            <w:pPr>
              <w:snapToGrid w:val="0"/>
              <w:spacing w:line="288" w:lineRule="auto"/>
              <w:ind w:firstLine="420"/>
            </w:pPr>
          </w:p>
          <w:p>
            <w:pPr>
              <w:snapToGrid w:val="0"/>
              <w:spacing w:line="288" w:lineRule="auto"/>
              <w:ind w:firstLine="420"/>
            </w:pPr>
          </w:p>
          <w:p>
            <w:pPr>
              <w:snapToGrid w:val="0"/>
              <w:spacing w:line="288" w:lineRule="auto"/>
              <w:ind w:firstLine="420"/>
            </w:pPr>
          </w:p>
          <w:p>
            <w:pPr>
              <w:snapToGrid w:val="0"/>
              <w:spacing w:line="288" w:lineRule="auto"/>
              <w:ind w:firstLine="420"/>
              <w:rPr>
                <w:rFonts w:eastAsia="仿宋_GB2312"/>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Gothic">
    <w:panose1 w:val="020B0609070205080204"/>
    <w:charset w:val="80"/>
    <w:family w:val="modern"/>
    <w:pitch w:val="default"/>
    <w:sig w:usb0="E00002FF" w:usb1="6AC7FDFB" w:usb2="00000012" w:usb3="00000000" w:csb0="4002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CB5E0B"/>
    <w:rsid w:val="5CCB5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条文"/>
    <w:basedOn w:val="1"/>
    <w:qFormat/>
    <w:uiPriority w:val="0"/>
    <w:pPr>
      <w:spacing w:line="300" w:lineRule="auto"/>
      <w:outlineLvl w:val="2"/>
    </w:pPr>
    <w:rPr>
      <w:sz w:val="24"/>
      <w:szCs w:val="24"/>
    </w:rPr>
  </w:style>
  <w:style w:type="paragraph" w:customStyle="1" w:styleId="5">
    <w:name w:val="表格"/>
    <w:basedOn w:val="1"/>
    <w:qFormat/>
    <w:uiPriority w:val="0"/>
    <w:pPr>
      <w:jc w:val="center"/>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2019-09-02T01:50:00Z</dcterms:created>
  <dc:creator>小情绪丶</dc:creator>
  <cp:lastModifiedBy>小情绪丶</cp:lastModifiedBy>
  <dcterms:modified xsi:type="dcterms:W3CDTF">2019-09-02T01:50:18Z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