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 xml:space="preserve">11 </w:t>
      </w:r>
      <w:r>
        <w:rPr>
          <w:rFonts w:hint="eastAsia"/>
        </w:rPr>
        <w:t>有市政再生水供应时，非传统水源利用率高于本标准6.2.10条各类型建筑相应利用率20%及以上。（总分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有市政再生水供应时，非传统水源利用率高于本标准6.2.10条各类型建筑相应利用率20%及以上。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06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对有市政再生水供应时，非传统水源利用率高于本标准6.2.10条居住建筑相应利用率20%及以上的</w:t>
      </w:r>
      <w:r>
        <w:t>情况</w:t>
      </w:r>
      <w:r>
        <w:rPr>
          <w:rFonts w:hint="eastAsia"/>
        </w:rPr>
        <w:t>进行简要说明（100 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r>
        <w:rPr>
          <w:rFonts w:hint="eastAsia" w:cs="宋体"/>
        </w:rPr>
        <w:t>1.给排水专业图纸及设计说明</w:t>
      </w:r>
      <w:r>
        <w:rPr>
          <w:rFonts w:hint="eastAsia"/>
        </w:rPr>
        <w:t>：应说明非传统水源利用的设计方案，</w:t>
      </w:r>
      <w:r>
        <w:rPr>
          <w:rFonts w:hint="eastAsia" w:cs="宋体"/>
        </w:rPr>
        <w:t>室外平面图应包括各类管线的平面布置标高及管径、机房位置等；</w:t>
      </w:r>
    </w:p>
    <w:p>
      <w:pPr>
        <w:ind w:firstLine="420"/>
        <w:rPr>
          <w:rFonts w:cs="宋体"/>
        </w:rPr>
      </w:pPr>
      <w:r>
        <w:rPr>
          <w:rFonts w:hint="eastAsia"/>
        </w:rPr>
        <w:t>2.非传统水源利用设施图纸及设计说明：应说明收集的水源范围、处理规模、出水用途及水质要求、执行的水质标准，应提供系统图、工艺流程图、机房详图等；</w:t>
      </w:r>
    </w:p>
    <w:p>
      <w:pPr>
        <w:ind w:firstLine="420"/>
      </w:pPr>
      <w:r>
        <w:rPr>
          <w:rFonts w:hint="eastAsia" w:cs="宋体"/>
        </w:rPr>
        <w:t>3.非传统水源利用率计算书</w:t>
      </w:r>
      <w:r>
        <w:rPr>
          <w:rFonts w:hint="eastAsia"/>
        </w:rPr>
        <w:t>：</w:t>
      </w:r>
      <w:r>
        <w:rPr>
          <w:rFonts w:hint="eastAsia" w:cs="宋体"/>
        </w:rPr>
        <w:t>应包括</w:t>
      </w:r>
      <w:r>
        <w:rPr>
          <w:rFonts w:hint="eastAsia"/>
        </w:rPr>
        <w:t>冷却系统补水量计算、水量平衡分析、非传统水源利用设备及构筑物参数的计算确定、土建设备投资回收期；</w:t>
      </w:r>
    </w:p>
    <w:p>
      <w:pPr>
        <w:ind w:firstLine="420"/>
      </w:pPr>
      <w:r>
        <w:rPr>
          <w:rFonts w:hint="eastAsia"/>
        </w:rPr>
        <w:t>4.如采用市政中水，应提供当地相关主管部门的许可。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F7543"/>
    <w:rsid w:val="0D5B116A"/>
    <w:rsid w:val="4C7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2019-09-02T01:50:00Z</dcterms:created>
  <dc:creator>小情绪丶</dc:creator>
  <cp:lastModifiedBy>Administrator</cp:lastModifiedBy>
  <dcterms:modified xsi:type="dcterms:W3CDTF">2019-09-05T09:46:53Z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