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t>4.2.1</w:t>
      </w:r>
      <w:r>
        <w:rPr>
          <w:rFonts w:hint="eastAsia"/>
        </w:rPr>
        <w:t>3结合现状地形地貌进行场地设计与建筑布局，保护场地内原有的自然水域、湿地和植被，采取表层土利用等生态补偿措施。（总分</w:t>
      </w:r>
      <w:r>
        <w:t xml:space="preserve">3 </w:t>
      </w:r>
      <w:r>
        <w:rPr>
          <w:rFonts w:hint="eastAsia"/>
        </w:rPr>
        <w:t>分）</w:t>
      </w:r>
    </w:p>
    <w:p>
      <w:pPr>
        <w:autoSpaceDE w:val="0"/>
        <w:autoSpaceDN w:val="0"/>
        <w:adjustRightInd w:val="0"/>
        <w:spacing w:line="288" w:lineRule="auto"/>
        <w:ind w:firstLine="422"/>
        <w:jc w:val="left"/>
        <w:rPr>
          <w:b/>
          <w:kern w:val="0"/>
        </w:rPr>
      </w:pPr>
    </w:p>
    <w:p>
      <w:pPr>
        <w:autoSpaceDE w:val="0"/>
        <w:autoSpaceDN w:val="0"/>
        <w:adjustRightInd w:val="0"/>
        <w:spacing w:line="288" w:lineRule="auto"/>
        <w:ind w:firstLine="422"/>
        <w:jc w:val="left"/>
        <w:rPr>
          <w:b/>
          <w:kern w:val="0"/>
        </w:rPr>
      </w:pPr>
      <w:r>
        <w:rPr>
          <w:b/>
          <w:kern w:val="0"/>
        </w:rPr>
        <w:t xml:space="preserve">1) </w:t>
      </w:r>
      <w:r>
        <w:rPr>
          <w:rFonts w:hint="eastAsia"/>
          <w:b/>
          <w:kern w:val="0"/>
        </w:rPr>
        <w:t>得分自评</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5812"/>
        <w:gridCol w:w="99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序号</w:t>
            </w:r>
          </w:p>
        </w:tc>
        <w:tc>
          <w:tcPr>
            <w:tcW w:w="581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评价内容</w:t>
            </w: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评价</w:t>
            </w:r>
          </w:p>
          <w:p>
            <w:pPr>
              <w:pStyle w:val="5"/>
              <w:rPr>
                <w:lang w:val="zh-CN"/>
              </w:rPr>
            </w:pPr>
            <w:r>
              <w:rPr>
                <w:rFonts w:hint="eastAsia"/>
                <w:lang w:val="zh-CN"/>
              </w:rPr>
              <w:t>分值</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自评</w:t>
            </w:r>
          </w:p>
          <w:p>
            <w:pPr>
              <w:pStyle w:val="5"/>
              <w:rPr>
                <w:lang w:val="zh-CN"/>
              </w:rPr>
            </w:pPr>
            <w:r>
              <w:rPr>
                <w:rFonts w:hint="eastAsia"/>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1</w:t>
            </w:r>
          </w:p>
        </w:tc>
        <w:tc>
          <w:tcPr>
            <w:tcW w:w="5812" w:type="dxa"/>
            <w:tcBorders>
              <w:top w:val="single" w:color="auto" w:sz="4" w:space="0"/>
              <w:left w:val="single" w:color="auto" w:sz="4" w:space="0"/>
              <w:bottom w:val="single" w:color="auto" w:sz="4" w:space="0"/>
              <w:right w:val="single" w:color="auto" w:sz="4" w:space="0"/>
            </w:tcBorders>
            <w:noWrap w:val="0"/>
            <w:vAlign w:val="center"/>
          </w:tcPr>
          <w:p>
            <w:pPr>
              <w:pStyle w:val="5"/>
              <w:jc w:val="left"/>
              <w:rPr>
                <w:lang w:val="zh-CN"/>
              </w:rPr>
            </w:pPr>
            <w:r>
              <w:rPr>
                <w:rFonts w:hint="eastAsia" w:ascii="宋体" w:hAnsi="宋体" w:eastAsia="宋体" w:cs="宋体"/>
                <w:color w:val="000000"/>
                <w:sz w:val="21"/>
                <w:szCs w:val="21"/>
              </w:rPr>
              <w:t>项目建设不应破坏原有地形地貌</w:t>
            </w:r>
            <w:r>
              <w:rPr>
                <w:rFonts w:hint="eastAsia" w:ascii="宋体" w:hAnsi="宋体" w:eastAsia="宋体" w:cs="宋体"/>
                <w:color w:val="000000"/>
                <w:spacing w:val="-21"/>
                <w:sz w:val="21"/>
                <w:szCs w:val="21"/>
              </w:rPr>
              <w:t>，</w:t>
            </w:r>
            <w:r>
              <w:rPr>
                <w:rFonts w:hint="eastAsia" w:ascii="宋体" w:hAnsi="宋体" w:eastAsia="宋体" w:cs="宋体"/>
                <w:color w:val="000000"/>
                <w:sz w:val="21"/>
                <w:szCs w:val="21"/>
              </w:rPr>
              <w:t>减少开发建设过程对场地及周边环境原有水域</w:t>
            </w:r>
            <w:r>
              <w:rPr>
                <w:rFonts w:hint="eastAsia" w:ascii="宋体" w:hAnsi="宋体" w:eastAsia="宋体" w:cs="宋体"/>
                <w:color w:val="000000"/>
                <w:spacing w:val="-7"/>
                <w:sz w:val="21"/>
                <w:szCs w:val="21"/>
              </w:rPr>
              <w:t>、</w:t>
            </w:r>
            <w:r>
              <w:rPr>
                <w:rFonts w:hint="eastAsia" w:ascii="宋体" w:hAnsi="宋体" w:eastAsia="宋体" w:cs="宋体"/>
                <w:color w:val="000000"/>
                <w:sz w:val="21"/>
                <w:szCs w:val="21"/>
              </w:rPr>
              <w:t>湿地</w:t>
            </w:r>
            <w:r>
              <w:rPr>
                <w:rFonts w:hint="eastAsia" w:ascii="宋体" w:hAnsi="宋体" w:eastAsia="宋体" w:cs="宋体"/>
                <w:color w:val="000000"/>
                <w:spacing w:val="-7"/>
                <w:sz w:val="21"/>
                <w:szCs w:val="21"/>
              </w:rPr>
              <w:t>、</w:t>
            </w:r>
            <w:r>
              <w:rPr>
                <w:rFonts w:hint="eastAsia" w:ascii="宋体" w:hAnsi="宋体" w:eastAsia="宋体" w:cs="宋体"/>
                <w:color w:val="000000"/>
                <w:sz w:val="21"/>
                <w:szCs w:val="21"/>
              </w:rPr>
              <w:t>植被等生态系统的改变</w:t>
            </w:r>
            <w:r>
              <w:rPr>
                <w:rFonts w:hint="eastAsia" w:ascii="宋体" w:hAnsi="宋体" w:eastAsia="宋体" w:cs="宋体"/>
                <w:color w:val="000000"/>
                <w:spacing w:val="-7"/>
                <w:sz w:val="21"/>
                <w:szCs w:val="21"/>
              </w:rPr>
              <w:t>，</w:t>
            </w:r>
            <w:r>
              <w:rPr>
                <w:rFonts w:hint="eastAsia" w:ascii="宋体" w:hAnsi="宋体" w:eastAsia="宋体" w:cs="宋体"/>
                <w:color w:val="000000"/>
                <w:sz w:val="21"/>
                <w:szCs w:val="21"/>
              </w:rPr>
              <w:t>在建设过程中确需改造场地内的地形、地貌、水体、植被等时，应在工程结束后及时采取表层土回收利用</w:t>
            </w:r>
            <w:r>
              <w:rPr>
                <w:rFonts w:hint="eastAsia" w:ascii="宋体" w:hAnsi="宋体" w:eastAsia="宋体" w:cs="宋体"/>
                <w:color w:val="000000"/>
                <w:spacing w:val="-21"/>
                <w:sz w:val="21"/>
                <w:szCs w:val="21"/>
              </w:rPr>
              <w:t>、</w:t>
            </w:r>
            <w:r>
              <w:rPr>
                <w:rFonts w:hint="eastAsia" w:ascii="宋体" w:hAnsi="宋体" w:eastAsia="宋体" w:cs="宋体"/>
                <w:color w:val="000000"/>
                <w:sz w:val="21"/>
                <w:szCs w:val="21"/>
              </w:rPr>
              <w:t>对土壤进行生态处理</w:t>
            </w:r>
            <w:r>
              <w:rPr>
                <w:rFonts w:hint="eastAsia" w:ascii="宋体" w:hAnsi="宋体" w:eastAsia="宋体" w:cs="宋体"/>
                <w:color w:val="000000"/>
                <w:spacing w:val="-9"/>
                <w:sz w:val="21"/>
                <w:szCs w:val="21"/>
              </w:rPr>
              <w:t>，</w:t>
            </w:r>
            <w:r>
              <w:rPr>
                <w:rFonts w:hint="eastAsia" w:ascii="宋体" w:hAnsi="宋体" w:eastAsia="宋体" w:cs="宋体"/>
                <w:color w:val="000000"/>
                <w:sz w:val="21"/>
                <w:szCs w:val="21"/>
              </w:rPr>
              <w:t>对污染水体进行净化和循环</w:t>
            </w:r>
            <w:r>
              <w:rPr>
                <w:rFonts w:hint="eastAsia" w:ascii="宋体" w:hAnsi="宋体" w:eastAsia="宋体" w:cs="宋体"/>
                <w:color w:val="000000"/>
                <w:spacing w:val="-11"/>
                <w:sz w:val="21"/>
                <w:szCs w:val="21"/>
              </w:rPr>
              <w:t>，</w:t>
            </w:r>
            <w:r>
              <w:rPr>
                <w:rFonts w:hint="eastAsia" w:ascii="宋体" w:hAnsi="宋体" w:eastAsia="宋体" w:cs="宋体"/>
                <w:color w:val="000000"/>
                <w:sz w:val="21"/>
                <w:szCs w:val="21"/>
              </w:rPr>
              <w:t>对植被进行生态设计以恢复场地原有动植物生存环境等生态恢复或补偿措施</w:t>
            </w:r>
            <w:r>
              <w:rPr>
                <w:rFonts w:hint="eastAsia" w:ascii="宋体" w:hAnsi="宋体" w:eastAsia="宋体" w:cs="宋体"/>
                <w:color w:val="000000"/>
                <w:spacing w:val="-21"/>
                <w:sz w:val="21"/>
                <w:szCs w:val="21"/>
              </w:rPr>
              <w:t>。</w:t>
            </w:r>
            <w:bookmarkStart w:id="0" w:name="_GoBack"/>
            <w:bookmarkEnd w:id="0"/>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2</w:t>
            </w:r>
          </w:p>
        </w:tc>
        <w:tc>
          <w:tcPr>
            <w:tcW w:w="5812"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项目为已完成土地的一级开发成为熟地</w:t>
            </w: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不参评</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8"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合计</w:t>
            </w: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bl>
    <w:p>
      <w:pPr>
        <w:autoSpaceDE w:val="0"/>
        <w:autoSpaceDN w:val="0"/>
        <w:adjustRightInd w:val="0"/>
        <w:spacing w:line="288" w:lineRule="auto"/>
        <w:ind w:firstLine="422"/>
        <w:jc w:val="left"/>
        <w:rPr>
          <w:b/>
          <w:kern w:val="0"/>
        </w:rPr>
      </w:pPr>
    </w:p>
    <w:p>
      <w:pPr>
        <w:autoSpaceDE w:val="0"/>
        <w:autoSpaceDN w:val="0"/>
        <w:adjustRightInd w:val="0"/>
        <w:spacing w:line="288" w:lineRule="auto"/>
        <w:ind w:firstLine="422"/>
        <w:jc w:val="left"/>
        <w:rPr>
          <w:b/>
          <w:kern w:val="0"/>
        </w:rPr>
      </w:pPr>
      <w:r>
        <w:rPr>
          <w:b/>
          <w:kern w:val="0"/>
        </w:rPr>
        <w:t xml:space="preserve">2) </w:t>
      </w:r>
      <w:r>
        <w:rPr>
          <w:rFonts w:hint="eastAsia"/>
          <w:b/>
          <w:kern w:val="0"/>
        </w:rPr>
        <w:t>评价要点</w:t>
      </w:r>
    </w:p>
    <w:p>
      <w:pPr>
        <w:ind w:firstLine="420"/>
        <w:rPr>
          <w:lang w:val="zh-CN"/>
        </w:rPr>
      </w:pPr>
      <w:r>
        <w:rPr>
          <w:rFonts w:hint="eastAsia"/>
          <w:lang w:val="zh-CN"/>
        </w:rPr>
        <w:t>项目场地内是否有以下地形：</w:t>
      </w:r>
      <w:r>
        <w:rPr>
          <w:rFonts w:hint="eastAsia" w:ascii="MS Gothic" w:hAnsi="MS Gothic" w:eastAsia="MS Gothic"/>
        </w:rPr>
        <w:t>☐</w:t>
      </w:r>
      <w:r>
        <w:rPr>
          <w:rFonts w:hint="eastAsia"/>
          <w:lang w:val="zh-CN"/>
        </w:rPr>
        <w:t>自然水域</w:t>
      </w:r>
      <w:r>
        <w:rPr>
          <w:rFonts w:hint="eastAsia" w:ascii="MS Gothic" w:hAnsi="MS Gothic" w:eastAsia="MS Gothic"/>
        </w:rPr>
        <w:t>☐</w:t>
      </w:r>
      <w:r>
        <w:rPr>
          <w:rFonts w:hint="eastAsia"/>
          <w:lang w:val="zh-CN"/>
        </w:rPr>
        <w:t>湿地</w:t>
      </w:r>
      <w:r>
        <w:rPr>
          <w:rFonts w:hint="eastAsia" w:ascii="MS Gothic" w:hAnsi="MS Gothic" w:eastAsia="MS Gothic"/>
        </w:rPr>
        <w:t>☐</w:t>
      </w:r>
      <w:r>
        <w:rPr>
          <w:rFonts w:hint="eastAsia"/>
          <w:lang w:val="zh-CN"/>
        </w:rPr>
        <w:t>植被</w:t>
      </w:r>
    </w:p>
    <w:p>
      <w:pPr>
        <w:ind w:firstLine="420"/>
        <w:rPr>
          <w:lang w:val="zh-CN"/>
        </w:rPr>
      </w:pPr>
      <w:r>
        <w:rPr>
          <w:rFonts w:hint="eastAsia"/>
          <w:lang w:val="zh-CN"/>
        </w:rPr>
        <w:t>以下地形在建设过程中被改造有：</w:t>
      </w:r>
      <w:r>
        <w:rPr>
          <w:rFonts w:hint="eastAsia" w:ascii="MS Gothic" w:hAnsi="MS Gothic" w:eastAsia="MS Gothic"/>
        </w:rPr>
        <w:t>☐</w:t>
      </w:r>
      <w:r>
        <w:rPr>
          <w:rFonts w:hint="eastAsia"/>
          <w:lang w:val="zh-CN"/>
        </w:rPr>
        <w:t>自然水域</w:t>
      </w:r>
      <w:r>
        <w:rPr>
          <w:rFonts w:hint="eastAsia" w:ascii="MS Gothic" w:hAnsi="MS Gothic" w:eastAsia="MS Gothic"/>
        </w:rPr>
        <w:t>☐</w:t>
      </w:r>
      <w:r>
        <w:rPr>
          <w:rFonts w:hint="eastAsia"/>
          <w:lang w:val="zh-CN"/>
        </w:rPr>
        <w:t>湿地</w:t>
      </w:r>
      <w:r>
        <w:rPr>
          <w:rFonts w:hint="eastAsia" w:ascii="MS Gothic" w:hAnsi="MS Gothic" w:eastAsia="MS Gothic"/>
        </w:rPr>
        <w:t>☐</w:t>
      </w:r>
      <w:r>
        <w:rPr>
          <w:rFonts w:hint="eastAsia"/>
          <w:lang w:val="zh-CN"/>
        </w:rPr>
        <w:t>植被</w:t>
      </w:r>
    </w:p>
    <w:p>
      <w:pPr>
        <w:ind w:firstLine="420"/>
      </w:pPr>
      <w:r>
        <w:rPr>
          <w:rFonts w:hint="eastAsia"/>
        </w:rPr>
        <w:t>场地设计与建筑布局是否充分利用原有地形地貌：□是、□否</w:t>
      </w:r>
    </w:p>
    <w:p>
      <w:pPr>
        <w:ind w:firstLine="420"/>
      </w:pPr>
      <w:r>
        <w:rPr>
          <w:rFonts w:hint="eastAsia"/>
        </w:rPr>
        <w:t>场地设计是否对原有的表层土进行保护利用：□是、□否</w:t>
      </w:r>
    </w:p>
    <w:p>
      <w:pPr>
        <w:ind w:firstLine="420"/>
      </w:pPr>
      <w:r>
        <w:rPr>
          <w:rFonts w:hint="eastAsia"/>
        </w:rPr>
        <w:t>如对场地内原有的自然水域、湿地和植被进行了改造，简要说明工程结束后所采取的生态补偿措施。（</w:t>
      </w:r>
      <w:r>
        <w:t xml:space="preserve">100 </w:t>
      </w:r>
      <w:r>
        <w:rPr>
          <w:rFonts w:hint="eastAsia"/>
        </w:rPr>
        <w:t>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autoSpaceDE w:val="0"/>
        <w:autoSpaceDN w:val="0"/>
        <w:adjustRightInd w:val="0"/>
        <w:spacing w:line="288" w:lineRule="auto"/>
        <w:ind w:firstLine="422"/>
        <w:jc w:val="left"/>
        <w:rPr>
          <w:b/>
          <w:kern w:val="0"/>
        </w:rPr>
      </w:pPr>
    </w:p>
    <w:p>
      <w:pPr>
        <w:autoSpaceDE w:val="0"/>
        <w:autoSpaceDN w:val="0"/>
        <w:adjustRightInd w:val="0"/>
        <w:spacing w:line="288" w:lineRule="auto"/>
        <w:ind w:firstLine="422"/>
        <w:jc w:val="left"/>
        <w:rPr>
          <w:b/>
          <w:kern w:val="0"/>
        </w:rPr>
      </w:pPr>
      <w:r>
        <w:rPr>
          <w:b/>
          <w:kern w:val="0"/>
        </w:rPr>
        <w:t xml:space="preserve">3) </w:t>
      </w:r>
      <w:r>
        <w:rPr>
          <w:rFonts w:hint="eastAsia"/>
          <w:b/>
          <w:kern w:val="0"/>
        </w:rPr>
        <w:t>证明材料</w:t>
      </w:r>
    </w:p>
    <w:p>
      <w:pPr>
        <w:spacing w:line="288" w:lineRule="auto"/>
        <w:ind w:firstLine="420"/>
      </w:pPr>
      <w:r>
        <w:rPr>
          <w:rFonts w:hint="eastAsia"/>
        </w:rPr>
        <w:t>提交材料及要求：</w:t>
      </w:r>
    </w:p>
    <w:p>
      <w:pPr>
        <w:spacing w:line="288" w:lineRule="auto"/>
        <w:ind w:firstLine="420"/>
      </w:pPr>
      <w:r>
        <w:rPr>
          <w:rFonts w:hint="eastAsia"/>
        </w:rPr>
        <w:t>1场地地形图、建筑及景观专业图纸：应体现开发前后场地内自然水域、湿地和植被的情况；</w:t>
      </w:r>
    </w:p>
    <w:p>
      <w:pPr>
        <w:spacing w:line="288" w:lineRule="auto"/>
        <w:ind w:firstLine="420"/>
      </w:pPr>
      <w:r>
        <w:rPr>
          <w:rFonts w:hint="eastAsia"/>
        </w:rPr>
        <w:t>2 环评报告书（表）：应包括场地开发前原有地形地貌、场地开发对其影响和采取生态补偿措施，以管理部门批复后的复印件或扫描件为准；</w:t>
      </w:r>
    </w:p>
    <w:p>
      <w:pPr>
        <w:spacing w:line="288" w:lineRule="auto"/>
        <w:ind w:firstLine="420"/>
      </w:pPr>
      <w:r>
        <w:rPr>
          <w:rFonts w:hint="eastAsia"/>
        </w:rPr>
        <w:t>3 表层土利用方案：应体现表层土的保护及利用措施；</w:t>
      </w:r>
    </w:p>
    <w:p>
      <w:pPr>
        <w:ind w:firstLine="420"/>
        <w:rPr>
          <w:color w:val="7030A0"/>
        </w:rPr>
      </w:pPr>
      <w:r>
        <w:rPr>
          <w:rFonts w:hint="eastAsia"/>
          <w:color w:val="7030A0"/>
        </w:rPr>
        <w:t>4生态保护和补偿方案：应说明采用生态补偿的具体措施及效果。</w:t>
      </w:r>
      <w:r>
        <w:rPr>
          <w:rFonts w:hint="eastAsia"/>
          <w:lang w:eastAsia="zh-CN"/>
        </w:rPr>
        <w:t>（仅公共建筑申报需提供）</w:t>
      </w:r>
    </w:p>
    <w:p>
      <w:pPr>
        <w:spacing w:line="288" w:lineRule="auto"/>
        <w:ind w:firstLine="420"/>
      </w:pPr>
      <w:r>
        <w:rPr>
          <w:rFonts w:hint="eastAsia" w:ascii="宋体" w:cs="宋体"/>
          <w:kern w:val="0"/>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272C7"/>
    <w:rsid w:val="68F873D6"/>
    <w:rsid w:val="6D02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2019-09-02T00:45:00Z</dcterms:created>
  <dc:creator>小情绪丶</dc:creator>
  <cp:lastModifiedBy>Administrator</cp:lastModifiedBy>
  <dcterms:modified xsi:type="dcterms:W3CDTF">2019-09-05T08:51:26Z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