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t>4.2.4</w:t>
      </w:r>
      <w:bookmarkEnd w:id="0"/>
      <w:r>
        <w:rPr>
          <w:rFonts w:hint="eastAsia"/>
        </w:rPr>
        <w:t>建筑及照明设计避免产生光污染。（总分</w:t>
      </w:r>
      <w:r>
        <w:t xml:space="preserve">4 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531"/>
        <w:gridCol w:w="156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4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评价内容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4531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 w:ascii="宋体" w:cs="宋体"/>
                <w:kern w:val="0"/>
              </w:rPr>
              <w:t>□</w:t>
            </w:r>
            <w:r>
              <w:rPr>
                <w:rFonts w:hint="eastAsia"/>
              </w:rPr>
              <w:t>玻璃幕墙：可见光反射比不大于0.2；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pStyle w:val="5"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□非</w:t>
            </w:r>
            <w:r>
              <w:rPr>
                <w:rFonts w:hint="eastAsia"/>
              </w:rPr>
              <w:t>玻璃幕墙建筑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4531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室外夜景照明光污染的限制符合现行行业标准《城市夜景照明设计规范》JGJ/T 163的规定。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11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是否采用玻璃幕墙或镜面式铝合金装饰外墙：□是、□否</w:t>
      </w:r>
    </w:p>
    <w:p>
      <w:pPr>
        <w:spacing w:line="288" w:lineRule="auto"/>
        <w:ind w:firstLine="420"/>
      </w:pPr>
      <w:r>
        <w:rPr>
          <w:rFonts w:hint="eastAsia"/>
        </w:rPr>
        <w:t>简要说明建筑及照明设计过程中，采用何种措施避免对周边建筑造成光污染（</w:t>
      </w:r>
      <w:r>
        <w:t xml:space="preserve">200 </w:t>
      </w:r>
      <w:r>
        <w:rPr>
          <w:rFonts w:hint="eastAsia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  <w:r>
        <w:rPr>
          <w:rFonts w:hint="eastAsia"/>
        </w:rPr>
        <w:t>室外景观照明是否有直射光射入空中：□是、□否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1总平面图：应反映本地块周边建筑类型，以及与周边居住类地块的空间相邻关系（距离、高度等）；</w:t>
      </w:r>
    </w:p>
    <w:p>
      <w:pPr>
        <w:ind w:firstLine="420"/>
      </w:pPr>
      <w:r>
        <w:rPr>
          <w:rFonts w:hint="eastAsia"/>
        </w:rPr>
        <w:t>2建筑专业图纸及设计说明：应说明玻璃幕墙的可见光反射比的参数、玻璃幕墙或镜面应式铝合金装饰外墙的光污染分析说明，立面图应体现各个朝向的建筑立面布局；</w:t>
      </w:r>
    </w:p>
    <w:p>
      <w:pPr>
        <w:ind w:firstLine="420"/>
      </w:pPr>
      <w:r>
        <w:rPr>
          <w:rFonts w:hint="eastAsia"/>
        </w:rPr>
        <w:t>3室外景观照明图纸及设计说明：应包括光污染控制说明；</w:t>
      </w:r>
    </w:p>
    <w:p>
      <w:pPr>
        <w:ind w:firstLine="420"/>
      </w:pPr>
      <w:r>
        <w:rPr>
          <w:rFonts w:hint="eastAsia"/>
          <w:color w:val="7030A0"/>
        </w:rPr>
        <w:t>4玻璃幕墙的光学性能检测报告</w:t>
      </w:r>
      <w:r>
        <w:rPr>
          <w:rFonts w:hint="eastAsia"/>
        </w:rPr>
        <w:t>：应包括可见光反射比参数；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/>
        </w:rPr>
      </w:pPr>
      <w:r>
        <w:rPr>
          <w:rFonts w:hint="eastAsia"/>
          <w:color w:val="7030A0"/>
        </w:rPr>
        <w:t>5光污染分析专项报告</w:t>
      </w:r>
      <w:r>
        <w:rPr>
          <w:rFonts w:hint="eastAsia"/>
        </w:rPr>
        <w:t>：应包括玻璃幕墙或室外照明可能造成的光污染分析及解决方案。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</w:pPr>
      <w:r>
        <w:rPr>
          <w:rFonts w:hint="eastAsia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0C32"/>
    <w:rsid w:val="439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2019-09-02T00:39:00Z</dcterms:created>
  <dc:creator>小情绪丶</dc:creator>
  <cp:lastModifiedBy>小情绪丶</cp:lastModifiedBy>
  <dcterms:modified xsi:type="dcterms:W3CDTF">2019-09-02T00:39:29Z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