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1" w:name="_GoBack"/>
      <w:r>
        <w:t>5.2.1</w:t>
      </w:r>
      <w:r>
        <w:rPr>
          <w:rFonts w:hint="eastAsia"/>
        </w:rPr>
        <w:t>7</w:t>
      </w:r>
      <w:bookmarkEnd w:id="1"/>
      <w:r>
        <w:rPr>
          <w:rFonts w:hint="eastAsia"/>
        </w:rPr>
        <w:t>排风能量回收系统设计合理并运行可靠。（总分2分）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得分自评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708"/>
        <w:gridCol w:w="127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</w:t>
            </w:r>
          </w:p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</w:t>
            </w:r>
          </w:p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bCs/>
                <w:lang w:val="zh-CN"/>
              </w:rPr>
            </w:pPr>
            <w:r>
              <w:rPr>
                <w:rFonts w:hint="eastAsia"/>
              </w:rPr>
              <w:t>集中空调系统的排风能量回收系统：额定热回收效率（全热和显热）不低于60%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bCs/>
                <w:lang w:val="zh-CN"/>
              </w:rPr>
            </w:pPr>
            <w:r>
              <w:rPr>
                <w:rFonts w:hint="eastAsia"/>
              </w:rPr>
              <w:t>带热回收的新风与排风双向换气装置：额定热回收效率不低于55%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无独立新风系统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不参评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新风与排风的温差不超过15℃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不参评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5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其他不宜设置排风能量回收系统的建筑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不参评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>2)</w:t>
      </w:r>
      <w:r>
        <w:rPr>
          <w:rFonts w:hint="eastAsia" w:ascii="宋体" w:cs="宋体"/>
          <w:b/>
          <w:kern w:val="0"/>
        </w:rPr>
        <w:t>评价要点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项目所在地</w:t>
      </w:r>
      <w:r>
        <w:rPr>
          <w:rFonts w:hint="eastAsia" w:ascii="宋体" w:cs="宋体"/>
          <w:kern w:val="0"/>
          <w:lang w:eastAsia="zh-CN"/>
        </w:rPr>
        <w:t>，</w:t>
      </w:r>
      <w:r>
        <w:rPr>
          <w:rFonts w:hint="eastAsia" w:ascii="宋体" w:cs="宋体"/>
          <w:kern w:val="0"/>
        </w:rPr>
        <w:t>夏季室外计算干球温度；冬季室外计算干球温度。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项目是否设计能量回收系统：□是</w:t>
      </w:r>
      <w:r>
        <w:rPr>
          <w:rFonts w:hint="eastAsia" w:ascii="宋体" w:cs="宋体"/>
          <w:kern w:val="0"/>
          <w:lang w:eastAsia="zh-CN"/>
        </w:rPr>
        <w:t>、</w:t>
      </w:r>
      <w:r>
        <w:rPr>
          <w:rFonts w:hint="eastAsia" w:ascii="宋体" w:cs="宋体"/>
          <w:kern w:val="0"/>
        </w:rPr>
        <w:t>□否，位置；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项目是否设计热回收器：□是</w:t>
      </w:r>
      <w:r>
        <w:rPr>
          <w:rFonts w:hint="eastAsia" w:ascii="宋体" w:cs="宋体"/>
          <w:kern w:val="0"/>
          <w:lang w:eastAsia="zh-CN"/>
        </w:rPr>
        <w:t>、</w:t>
      </w:r>
      <w:r>
        <w:rPr>
          <w:rFonts w:hint="eastAsia" w:ascii="宋体" w:cs="宋体"/>
          <w:kern w:val="0"/>
        </w:rPr>
        <w:t>□否，位置。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能量回收机组设计参数：</w:t>
      </w:r>
    </w:p>
    <w:tbl>
      <w:tblPr>
        <w:tblStyle w:val="2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73"/>
        <w:gridCol w:w="1208"/>
        <w:gridCol w:w="1177"/>
        <w:gridCol w:w="1280"/>
        <w:gridCol w:w="1621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设备类型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台数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能量形式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风量（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  <w:r>
              <w:rPr>
                <w:rFonts w:hint="eastAsia"/>
              </w:rPr>
              <w:t>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功率（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热回收效率（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热回收器（带热回收的新风与排风双向换气装置）设计参数：</w:t>
      </w:r>
    </w:p>
    <w:tbl>
      <w:tblPr>
        <w:tblStyle w:val="2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73"/>
        <w:gridCol w:w="1208"/>
        <w:gridCol w:w="1177"/>
        <w:gridCol w:w="1280"/>
        <w:gridCol w:w="1621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设备类型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台数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能量形式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风量（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  <w:r>
              <w:rPr>
                <w:rFonts w:hint="eastAsia"/>
              </w:rPr>
              <w:t>）</w:t>
            </w:r>
          </w:p>
        </w:tc>
        <w:tc>
          <w:tcPr>
            <w:tcW w:w="1280" w:type="dxa"/>
            <w:noWrap w:val="0"/>
            <w:vAlign w:val="bottom"/>
          </w:tcPr>
          <w:p>
            <w:pPr>
              <w:pStyle w:val="5"/>
            </w:pPr>
            <w:r>
              <w:rPr>
                <w:rFonts w:hint="eastAsia"/>
              </w:rPr>
              <w:t>功率（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621" w:type="dxa"/>
            <w:noWrap w:val="0"/>
            <w:vAlign w:val="bottom"/>
          </w:tcPr>
          <w:p>
            <w:pPr>
              <w:pStyle w:val="5"/>
            </w:pPr>
            <w:r>
              <w:rPr>
                <w:rFonts w:hint="eastAsia"/>
              </w:rPr>
              <w:t>热回收效率（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259" w:type="dxa"/>
            <w:noWrap w:val="0"/>
            <w:vAlign w:val="bottom"/>
          </w:tcPr>
          <w:p>
            <w:pPr>
              <w:pStyle w:val="5"/>
            </w:pPr>
            <w:r>
              <w:rPr>
                <w:rFonts w:hint="eastAsia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77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20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177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280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21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259" w:type="dxa"/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77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20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177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280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21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259" w:type="dxa"/>
            <w:noWrap w:val="0"/>
            <w:vAlign w:val="bottom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77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208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177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280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621" w:type="dxa"/>
            <w:noWrap w:val="0"/>
            <w:vAlign w:val="bottom"/>
          </w:tcPr>
          <w:p>
            <w:pPr>
              <w:pStyle w:val="5"/>
            </w:pPr>
          </w:p>
        </w:tc>
        <w:tc>
          <w:tcPr>
            <w:tcW w:w="1259" w:type="dxa"/>
            <w:noWrap w:val="0"/>
            <w:vAlign w:val="bottom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简要说明排风能量回收系统的适用性和经济效益：对该建筑中采用的能量回收系统进行简要说明，重点阐述系统适用性及经济效益。（</w:t>
      </w:r>
      <w:r>
        <w:rPr>
          <w:rFonts w:ascii="宋体" w:cs="宋体"/>
          <w:kern w:val="0"/>
        </w:rPr>
        <w:t xml:space="preserve">200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>3)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4"/>
      <w:r>
        <w:rPr>
          <w:rFonts w:hint="eastAsia"/>
        </w:rPr>
        <w:t>1.暖通专业施工图及设计说明：应说明能量回收系统的设计情况、所选能量回收装置的风量和额定热回收效率等参数，风管平面图应体现能量回收装置的位置及接管方式；</w:t>
      </w:r>
    </w:p>
    <w:p>
      <w:pPr>
        <w:ind w:firstLine="420"/>
      </w:pPr>
      <w:r>
        <w:rPr>
          <w:rFonts w:hint="eastAsia"/>
        </w:rPr>
        <w:t>2.排风能量回收系统经济效益分析报告：应包括设计方案、经济效益及回收期。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5033"/>
    <w:rsid w:val="64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2019-09-02T01:00:00Z</dcterms:created>
  <dc:creator>小情绪丶</dc:creator>
  <cp:lastModifiedBy>小情绪丶</cp:lastModifiedBy>
  <dcterms:modified xsi:type="dcterms:W3CDTF">2019-09-02T01:01:16Z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