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5.2.1</w:t>
      </w:r>
      <w:r>
        <w:rPr>
          <w:rFonts w:hint="eastAsia"/>
        </w:rPr>
        <w:t>9合理利用余热废热解决建筑的蒸汽、供暖或生活热水需求。（总分3分）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得分自评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388"/>
        <w:gridCol w:w="113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bCs/>
                <w:lang w:val="zh-CN"/>
              </w:rPr>
            </w:pPr>
            <w:r>
              <w:rPr>
                <w:rFonts w:hint="eastAsia"/>
              </w:rPr>
              <w:t>蒸汽：余热或废热提供的蒸汽量占设计日总量的比例达到40%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供暖：余热或废热提供的供暖量占设计日总量的比例达到30%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生活热水：余热或废热提供的生活热水量占设计日总量的比例达到60%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无可用的余热废热源，或无稳定的热需求的建筑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>2)</w:t>
      </w:r>
      <w:r>
        <w:rPr>
          <w:rFonts w:hint="eastAsia" w:ascii="宋体" w:cs="宋体"/>
          <w:b/>
          <w:kern w:val="0"/>
        </w:rPr>
        <w:t>评价要点</w:t>
      </w:r>
    </w:p>
    <w:tbl>
      <w:tblPr>
        <w:tblStyle w:val="2"/>
        <w:tblW w:w="8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64"/>
        <w:gridCol w:w="2126"/>
        <w:gridCol w:w="2722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类别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总用量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余热或废热提供的量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余热或废热提供的比例（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12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蒸汽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2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4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2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2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48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2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72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简要说明余热或废热利用的系统形式、容量、适用性及经济效益进行阐述。（</w:t>
      </w:r>
      <w:r>
        <w:rPr>
          <w:rFonts w:ascii="宋体" w:cs="宋体"/>
          <w:kern w:val="0"/>
        </w:rPr>
        <w:t xml:space="preserve">200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6"/>
      <w:r>
        <w:rPr>
          <w:rFonts w:hint="eastAsia"/>
        </w:rPr>
        <w:t>1.暖通专业图纸及设计说明：应包括余热或废热系统的设计说明，相关设备的设计参数、位置和供应范围；</w:t>
      </w:r>
    </w:p>
    <w:p>
      <w:pPr>
        <w:ind w:firstLine="420"/>
      </w:pPr>
      <w:r>
        <w:rPr>
          <w:rFonts w:hint="eastAsia"/>
        </w:rPr>
        <w:t>2.余热废热利用可行性论证报告：包括设计日的蒸汽负荷、供暖负荷或生活热水负荷计算，可资利用的余热或废热的资源量及品质，系统的形式及设备容量和运行控制策略，系统进行技术经济分析；</w:t>
      </w:r>
    </w:p>
    <w:p>
      <w:pPr>
        <w:ind w:firstLine="420"/>
      </w:pPr>
      <w:r>
        <w:rPr>
          <w:rFonts w:hint="eastAsia"/>
        </w:rPr>
        <w:t>3.给排水专业图纸及设计说明：应包括余热或废热系统的设计说明，余热或废热的供应范围。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7C6A"/>
    <w:rsid w:val="0C6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2019-09-02T01:01:00Z</dcterms:created>
  <dc:creator>小情绪丶</dc:creator>
  <cp:lastModifiedBy>小情绪丶</cp:lastModifiedBy>
  <dcterms:modified xsi:type="dcterms:W3CDTF">2019-09-02T01:02:14Z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