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1" w:name="_GoBack"/>
      <w:r>
        <w:t>6.2.2</w:t>
      </w:r>
      <w:bookmarkEnd w:id="1"/>
      <w:r>
        <w:t xml:space="preserve"> </w:t>
      </w:r>
      <w:r>
        <w:rPr>
          <w:rFonts w:hint="eastAsia"/>
        </w:rPr>
        <w:t>采取有效措施避免管网漏损。（总分</w:t>
      </w:r>
      <w:r>
        <w:t xml:space="preserve">7 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jc w:val="left"/>
            </w:pPr>
            <w:r>
              <w:t>1、选用密闭性能好的阀门、设备，使用耐腐蚀、耐久性能好的管材、管件；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jc w:val="left"/>
            </w:pPr>
            <w:r>
              <w:t>2、室外埋地管道采取有效措施避免管网漏损；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jc w:val="left"/>
            </w:pPr>
            <w:r>
              <w:t>3、设计阶段根据水平衡测试的要求安装分级计量水表；运行阶段提供用水量计量情况和管网漏损检测、整改的报告。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</w:pPr>
      <w:r>
        <w:rPr>
          <w:rFonts w:hint="eastAsia"/>
        </w:rPr>
        <w:t>水池、水箱溢流报警与进水阀门的联动控制方式</w:t>
      </w:r>
      <w:r>
        <w:rPr>
          <w:rFonts w:hint="eastAsia"/>
          <w:lang w:val="zh-CN"/>
        </w:rPr>
        <w:t>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液压水位控制、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液位智能控制、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其他</w:t>
      </w:r>
    </w:p>
    <w:p>
      <w:pPr>
        <w:ind w:firstLine="420"/>
      </w:pPr>
      <w:r>
        <w:rPr>
          <w:rFonts w:hint="eastAsia"/>
        </w:rPr>
        <w:t>请简要说明</w:t>
      </w:r>
      <w:r>
        <w:rPr>
          <w:rFonts w:hint="eastAsia" w:cs="宋体"/>
        </w:rPr>
        <w:t>阀门、管材、管件的选用及避免管网漏损措施，</w:t>
      </w:r>
      <w:r>
        <w:rPr>
          <w:rFonts w:hint="eastAsia"/>
          <w:kern w:val="0"/>
        </w:rPr>
        <w:t>水表分级计量设计方案</w:t>
      </w:r>
      <w:r>
        <w:rPr>
          <w:rFonts w:hint="eastAsia"/>
          <w:lang w:val="zh-CN"/>
        </w:rPr>
        <w:t>。（200字以内）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3)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  <w:rPr>
          <w:rFonts w:cs="宋体"/>
        </w:rPr>
      </w:pPr>
      <w:r>
        <w:rPr>
          <w:rFonts w:hint="eastAsia" w:hAnsi="Calibri" w:cs="宋体"/>
          <w:kern w:val="0"/>
        </w:rPr>
        <w:t>1.给排水</w:t>
      </w:r>
      <w:r>
        <w:rPr>
          <w:rFonts w:hint="eastAsia" w:cs="宋体"/>
          <w:spacing w:val="1"/>
        </w:rPr>
        <w:t>专业图纸</w:t>
      </w:r>
      <w:r>
        <w:rPr>
          <w:rFonts w:hint="eastAsia" w:hAnsi="Calibri" w:cs="宋体"/>
          <w:kern w:val="0"/>
        </w:rPr>
        <w:t>及设计说明</w:t>
      </w:r>
      <w:r>
        <w:rPr>
          <w:rFonts w:hint="eastAsia"/>
        </w:rPr>
        <w:t>：</w:t>
      </w:r>
      <w:r>
        <w:rPr>
          <w:rFonts w:hint="eastAsia" w:cs="宋体"/>
        </w:rPr>
        <w:t>应说明阀门、管材、管件的选用及避免管网漏损措施，</w:t>
      </w:r>
      <w:r>
        <w:rPr>
          <w:rFonts w:hint="eastAsia" w:cs="宋体"/>
          <w:spacing w:val="1"/>
        </w:rPr>
        <w:t>系统图、平面图、</w:t>
      </w:r>
      <w:r>
        <w:rPr>
          <w:rFonts w:hint="eastAsia" w:cs="宋体"/>
        </w:rPr>
        <w:t>室外平面图</w:t>
      </w:r>
      <w:r>
        <w:rPr>
          <w:rFonts w:hint="eastAsia" w:cs="宋体"/>
          <w:spacing w:val="2"/>
        </w:rPr>
        <w:t>应体现水表的位置；</w:t>
      </w:r>
    </w:p>
    <w:p>
      <w:pPr>
        <w:ind w:firstLine="420"/>
      </w:pPr>
      <w:r>
        <w:rPr>
          <w:rFonts w:hint="eastAsia" w:cs="宋体"/>
        </w:rPr>
        <w:t>2.分级水表设置示意图：应标明水表的编号、位置及所计量的内容，</w:t>
      </w:r>
      <w:r>
        <w:rPr>
          <w:rFonts w:hint="eastAsia" w:cs="宋体"/>
          <w:spacing w:val="2"/>
        </w:rPr>
        <w:t>并与图纸及设计说明一致</w:t>
      </w:r>
      <w:r>
        <w:rPr>
          <w:rFonts w:hint="eastAsia"/>
        </w:rPr>
        <w:t>。</w:t>
      </w:r>
    </w:p>
    <w:p>
      <w:pPr>
        <w:ind w:firstLine="420"/>
      </w:pPr>
      <w:bookmarkStart w:id="0" w:name="_Toc435604722"/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F0BBF"/>
    <w:rsid w:val="4D9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2019-09-02T01:04:00Z</dcterms:created>
  <dc:creator>小情绪丶</dc:creator>
  <cp:lastModifiedBy>小情绪丶</cp:lastModifiedBy>
  <dcterms:modified xsi:type="dcterms:W3CDTF">2019-09-02T01:04:28Z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