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bookmarkStart w:id="1" w:name="_GoBack"/>
      <w:r>
        <w:t>7.1.3</w:t>
      </w:r>
      <w:bookmarkEnd w:id="1"/>
      <w:r>
        <w:t xml:space="preserve"> </w:t>
      </w:r>
      <w:r>
        <w:rPr>
          <w:rFonts w:hint="eastAsia"/>
        </w:rPr>
        <w:t>建筑造型要素简约，且无大量装饰性构件。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1) </w:t>
      </w:r>
      <w:r>
        <w:rPr>
          <w:rFonts w:hint="eastAsia"/>
          <w:b/>
        </w:rPr>
        <w:t>达标自评</w:t>
      </w:r>
    </w:p>
    <w:p>
      <w:pPr>
        <w:widowControl/>
        <w:ind w:firstLine="420"/>
        <w:jc w:val="left"/>
      </w:pPr>
      <w:r>
        <w:rPr>
          <w:rFonts w:hint="eastAsia"/>
        </w:rPr>
        <w:t>□达标</w:t>
      </w:r>
      <w:r>
        <w:rPr>
          <w:rFonts w:hint="eastAsia"/>
          <w:lang w:eastAsia="zh-CN"/>
        </w:rPr>
        <w:t>、</w:t>
      </w:r>
      <w:r>
        <w:rPr>
          <w:rFonts w:hint="eastAsia"/>
        </w:rPr>
        <w:t>□不达标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2) </w:t>
      </w:r>
      <w:r>
        <w:rPr>
          <w:rFonts w:hint="eastAsia"/>
          <w:b/>
        </w:rPr>
        <w:t>评价要点</w:t>
      </w:r>
    </w:p>
    <w:p>
      <w:pPr>
        <w:widowControl/>
        <w:ind w:firstLine="420"/>
        <w:jc w:val="left"/>
      </w:pPr>
      <w:r>
        <w:rPr>
          <w:rFonts w:hint="eastAsia"/>
        </w:rPr>
        <w:t>女儿墙高度是否超过规范要求的</w:t>
      </w:r>
      <w:r>
        <w:t xml:space="preserve">2 </w:t>
      </w:r>
      <w:r>
        <w:rPr>
          <w:rFonts w:hint="eastAsia"/>
        </w:rPr>
        <w:t>倍：□是、□否。</w:t>
      </w:r>
    </w:p>
    <w:p>
      <w:pPr>
        <w:widowControl/>
        <w:ind w:firstLine="420"/>
        <w:jc w:val="left"/>
      </w:pPr>
      <w:r>
        <w:rPr>
          <w:rFonts w:hint="eastAsia"/>
        </w:rPr>
        <w:t>女儿墙高度：（米）</w:t>
      </w:r>
    </w:p>
    <w:p>
      <w:pPr>
        <w:ind w:firstLine="420"/>
      </w:pPr>
      <w:r>
        <w:rPr>
          <w:rFonts w:hint="eastAsia"/>
        </w:rPr>
        <w:t>项目是否使用了装饰性构件：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是、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否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2497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建筑类型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int="eastAsia"/>
              </w:rPr>
              <w:t>居住建筑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int="eastAsia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装饰性构件的类型及位置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装饰性构件的造价（万元）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工程总造价（万元）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装饰性构件造价占工程总造价的比例（%）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是否满足要求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是否超过2%：</w:t>
            </w: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int="eastAsia"/>
              </w:rPr>
              <w:t>是</w:t>
            </w: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是否超过0.5%：</w:t>
            </w: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int="eastAsia"/>
              </w:rPr>
              <w:t>是</w:t>
            </w: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int="eastAsia"/>
              </w:rPr>
              <w:t>否</w:t>
            </w:r>
          </w:p>
        </w:tc>
      </w:tr>
    </w:tbl>
    <w:p>
      <w:pPr>
        <w:ind w:firstLine="420"/>
      </w:pPr>
      <w:r>
        <w:rPr>
          <w:rFonts w:hint="eastAsia"/>
          <w:lang w:val="zh-CN"/>
        </w:rPr>
        <w:t>注：</w:t>
      </w:r>
      <w:r>
        <w:rPr>
          <w:rFonts w:hint="eastAsia"/>
        </w:rPr>
        <w:t>装饰构件主要指除了装饰作用没有其他明显功能作用的构件，如不具备遮阳、导光、导风、载物、辅助绿化等作用的飘板、格栅和构架等，且作为构成要素在建筑中大量使用；单纯为追求标志性效果在屋顶等处设立的大型塔、球、曲面等异形构件；以及女儿墙超过标准要求的2倍以上的部分。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0" w:name="_Toc435604757"/>
      <w:r>
        <w:rPr>
          <w:rFonts w:hint="eastAsia"/>
        </w:rPr>
        <w:t>1.建筑、结构专业图纸及设计说明：应包括有功能作用的装饰性构件的功能说明，立面图及屋顶层平面图应反映装饰性构件的尺寸，标明女儿墙高度；</w:t>
      </w:r>
    </w:p>
    <w:p>
      <w:pPr>
        <w:ind w:firstLine="420"/>
      </w:pPr>
      <w:r>
        <w:rPr>
          <w:rFonts w:hint="eastAsia"/>
        </w:rPr>
        <w:t>2.建筑工程造价预算表：应说明装饰性构件造价及工程总造价；</w:t>
      </w:r>
    </w:p>
    <w:p>
      <w:pPr>
        <w:ind w:firstLine="420"/>
      </w:pPr>
      <w:r>
        <w:rPr>
          <w:rFonts w:hint="eastAsia"/>
        </w:rPr>
        <w:t>3.装饰性构件造价占工程总造价（建安工程）比例计算书：应说明装饰性构件造价及其占工程总造价（建安工程）的比例，应与预算表中一致，如装饰性构件较多，须提供全部装饰性构件及其功能清单。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E517A"/>
    <w:rsid w:val="03DE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2019-09-02T01:16:00Z</dcterms:created>
  <dc:creator>小情绪丶</dc:creator>
  <cp:lastModifiedBy>小情绪丶</cp:lastModifiedBy>
  <dcterms:modified xsi:type="dcterms:W3CDTF">2019-09-02T01:16:37Z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