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809" w:rsidRDefault="00793809" w:rsidP="00793809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6.2.11 </w:t>
      </w:r>
      <w:r>
        <w:rPr>
          <w:rFonts w:ascii="Times New Roman" w:hAnsi="Times New Roman"/>
        </w:rPr>
        <w:t>走廊、楼梯间、门厅、大堂、大空间、地下停车场等场所的照明系统采取分区、定时、感应等节能控制措施。（总分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分）</w:t>
      </w:r>
    </w:p>
    <w:p w:rsidR="00793809" w:rsidRDefault="00793809" w:rsidP="00793809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793809" w:rsidRDefault="00793809" w:rsidP="00793809">
      <w:pPr>
        <w:tabs>
          <w:tab w:val="left" w:pos="-567"/>
          <w:tab w:val="left" w:pos="420"/>
        </w:tabs>
        <w:spacing w:line="288" w:lineRule="auto"/>
        <w:rPr>
          <w:szCs w:val="21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）自评得分</w:t>
      </w: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7"/>
        <w:gridCol w:w="1350"/>
        <w:gridCol w:w="1350"/>
      </w:tblGrid>
      <w:tr w:rsidR="00793809" w:rsidTr="00A72A21">
        <w:trPr>
          <w:trHeight w:val="357"/>
        </w:trPr>
        <w:tc>
          <w:tcPr>
            <w:tcW w:w="5827" w:type="dxa"/>
            <w:vAlign w:val="center"/>
          </w:tcPr>
          <w:p w:rsidR="00793809" w:rsidRDefault="00793809" w:rsidP="00A72A21">
            <w:pPr>
              <w:snapToGrid w:val="0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350" w:type="dxa"/>
            <w:vAlign w:val="center"/>
          </w:tcPr>
          <w:p w:rsidR="00793809" w:rsidRDefault="00793809" w:rsidP="00A72A21">
            <w:pPr>
              <w:snapToGrid w:val="0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350" w:type="dxa"/>
            <w:vAlign w:val="center"/>
          </w:tcPr>
          <w:p w:rsidR="00793809" w:rsidRDefault="00793809" w:rsidP="00A72A21">
            <w:pPr>
              <w:snapToGrid w:val="0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793809" w:rsidTr="00A72A21">
        <w:trPr>
          <w:trHeight w:val="743"/>
        </w:trPr>
        <w:tc>
          <w:tcPr>
            <w:tcW w:w="5827" w:type="dxa"/>
            <w:vAlign w:val="center"/>
          </w:tcPr>
          <w:p w:rsidR="00793809" w:rsidRDefault="00793809" w:rsidP="00A72A21">
            <w:pPr>
              <w:snapToGrid w:val="0"/>
              <w:jc w:val="left"/>
              <w:rPr>
                <w:b/>
                <w:bCs/>
                <w:lang w:val="zh-CN"/>
              </w:rPr>
            </w:pPr>
            <w:r>
              <w:rPr>
                <w:bCs/>
              </w:rPr>
              <w:t>走廊、楼梯间、门厅、大堂、大空间、地下停车场等场所的照明系统采取分区、定时、感应等节能控制措施</w:t>
            </w:r>
          </w:p>
        </w:tc>
        <w:tc>
          <w:tcPr>
            <w:tcW w:w="1350" w:type="dxa"/>
            <w:vAlign w:val="center"/>
          </w:tcPr>
          <w:p w:rsidR="00793809" w:rsidRDefault="00793809" w:rsidP="00A72A21">
            <w:pPr>
              <w:snapToGrid w:val="0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350" w:type="dxa"/>
            <w:vAlign w:val="center"/>
          </w:tcPr>
          <w:p w:rsidR="00793809" w:rsidRDefault="00793809" w:rsidP="00A72A21">
            <w:pPr>
              <w:snapToGrid w:val="0"/>
              <w:jc w:val="center"/>
              <w:rPr>
                <w:b/>
                <w:bCs/>
                <w:lang w:val="zh-CN"/>
              </w:rPr>
            </w:pPr>
          </w:p>
        </w:tc>
      </w:tr>
    </w:tbl>
    <w:p w:rsidR="00793809" w:rsidRDefault="00793809" w:rsidP="00793809">
      <w:pPr>
        <w:spacing w:line="288" w:lineRule="auto"/>
        <w:rPr>
          <w:b/>
          <w:szCs w:val="21"/>
          <w:lang w:val="zh-CN"/>
        </w:rPr>
      </w:pPr>
    </w:p>
    <w:p w:rsidR="00793809" w:rsidRDefault="00793809" w:rsidP="00793809">
      <w:pPr>
        <w:tabs>
          <w:tab w:val="left" w:pos="-567"/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2</w:t>
      </w:r>
      <w:r>
        <w:rPr>
          <w:b/>
          <w:szCs w:val="21"/>
          <w:lang w:val="zh-CN"/>
        </w:rPr>
        <w:t>）评价要点</w:t>
      </w:r>
    </w:p>
    <w:p w:rsidR="00793809" w:rsidRDefault="00793809" w:rsidP="00793809">
      <w:pPr>
        <w:spacing w:line="288" w:lineRule="auto"/>
        <w:ind w:left="-53"/>
        <w:rPr>
          <w:b/>
          <w:szCs w:val="21"/>
          <w:lang w:val="zh-CN"/>
        </w:rPr>
      </w:pPr>
      <w:r>
        <w:rPr>
          <w:kern w:val="0"/>
          <w:szCs w:val="21"/>
        </w:rPr>
        <w:t>简要说明建筑公共空间的照明控制策略和节能措施。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9"/>
      </w:tblGrid>
      <w:tr w:rsidR="00793809" w:rsidTr="00A72A21">
        <w:trPr>
          <w:trHeight w:val="1882"/>
          <w:jc w:val="center"/>
        </w:trPr>
        <w:tc>
          <w:tcPr>
            <w:tcW w:w="8529" w:type="dxa"/>
          </w:tcPr>
          <w:p w:rsidR="00793809" w:rsidRDefault="00793809" w:rsidP="00A72A21">
            <w:pPr>
              <w:adjustRightInd w:val="0"/>
              <w:snapToGrid w:val="0"/>
              <w:spacing w:line="4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本工程采用智能型应急照明和疏散指示系统。照明采用</w:t>
            </w:r>
            <w:r>
              <w:rPr>
                <w:rFonts w:hint="eastAsia"/>
                <w:kern w:val="0"/>
                <w:szCs w:val="21"/>
              </w:rPr>
              <w:t>T</w:t>
            </w: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节能灯光源，荧光灯均配节能电子镇流器以满足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.90</w:t>
            </w:r>
            <w:r>
              <w:rPr>
                <w:rFonts w:hint="eastAsia"/>
                <w:kern w:val="0"/>
                <w:szCs w:val="21"/>
              </w:rPr>
              <w:t>的功率因素的要求，达到节能要求，所有灯具均采用</w:t>
            </w:r>
            <w:r>
              <w:rPr>
                <w:rFonts w:hint="eastAsia"/>
                <w:kern w:val="0"/>
                <w:szCs w:val="21"/>
              </w:rPr>
              <w:t>L</w:t>
            </w:r>
            <w:r>
              <w:rPr>
                <w:kern w:val="0"/>
                <w:szCs w:val="21"/>
              </w:rPr>
              <w:t>ED</w:t>
            </w:r>
            <w:r>
              <w:rPr>
                <w:rFonts w:hint="eastAsia"/>
                <w:kern w:val="0"/>
                <w:szCs w:val="21"/>
              </w:rPr>
              <w:t>型节能型灯具。所有疏散指示灯均为常亮型，其他公共区域电梯间、走廊、楼梯间等，采用声控光控等自动控制的高效照明系统。</w:t>
            </w:r>
          </w:p>
        </w:tc>
      </w:tr>
    </w:tbl>
    <w:p w:rsidR="00793809" w:rsidRDefault="00793809" w:rsidP="00793809">
      <w:pPr>
        <w:adjustRightInd w:val="0"/>
        <w:snapToGrid w:val="0"/>
        <w:spacing w:line="460" w:lineRule="exact"/>
        <w:rPr>
          <w:kern w:val="0"/>
          <w:sz w:val="24"/>
        </w:rPr>
      </w:pPr>
    </w:p>
    <w:p w:rsidR="00793809" w:rsidRDefault="00793809" w:rsidP="00793809">
      <w:pPr>
        <w:tabs>
          <w:tab w:val="left" w:pos="-567"/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793809" w:rsidRDefault="00793809" w:rsidP="00793809">
      <w:pPr>
        <w:pStyle w:val="a5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提交材料及要求：</w:t>
      </w:r>
    </w:p>
    <w:p w:rsidR="00793809" w:rsidRDefault="00793809" w:rsidP="00793809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照明施工图设计说明：照明施工图设计说明中应有对照明系统的分区和控制原则进行说明，并与设计施工图纸相吻合；</w:t>
      </w:r>
    </w:p>
    <w:p w:rsidR="00793809" w:rsidRDefault="00793809" w:rsidP="00793809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各层照明平面图：照明灯具及照明配电系统的平面布置，灯具型号应与图例相吻合；</w:t>
      </w:r>
    </w:p>
    <w:p w:rsidR="00793809" w:rsidRDefault="00793809" w:rsidP="00793809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照明控制系统图：对于集中控制的照明灯具，应提供相应的弱电设计施工图；对于声光感应灯自动控制的照明灯具，应体现在照明平面图和图例中。</w:t>
      </w:r>
    </w:p>
    <w:p w:rsidR="00793809" w:rsidRDefault="00793809" w:rsidP="00793809">
      <w:pPr>
        <w:adjustRightInd w:val="0"/>
        <w:snapToGrid w:val="0"/>
        <w:spacing w:line="288" w:lineRule="auto"/>
        <w:rPr>
          <w:kern w:val="0"/>
        </w:rPr>
      </w:pPr>
    </w:p>
    <w:p w:rsidR="00793809" w:rsidRDefault="00793809" w:rsidP="00793809">
      <w:pPr>
        <w:adjustRightInd w:val="0"/>
        <w:snapToGrid w:val="0"/>
        <w:spacing w:line="288" w:lineRule="auto"/>
        <w:rPr>
          <w:b/>
          <w:kern w:val="0"/>
        </w:rPr>
      </w:pPr>
      <w:r>
        <w:rPr>
          <w:b/>
          <w:kern w:val="0"/>
        </w:rPr>
        <w:t>实际提交资料</w:t>
      </w:r>
    </w:p>
    <w:tbl>
      <w:tblPr>
        <w:tblW w:w="8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9"/>
      </w:tblGrid>
      <w:tr w:rsidR="00793809" w:rsidTr="00A72A21">
        <w:trPr>
          <w:trHeight w:val="1139"/>
          <w:jc w:val="center"/>
        </w:trPr>
        <w:tc>
          <w:tcPr>
            <w:tcW w:w="8579" w:type="dxa"/>
          </w:tcPr>
          <w:p w:rsidR="00793809" w:rsidRDefault="00793809" w:rsidP="00793809">
            <w:pPr>
              <w:spacing w:line="288" w:lineRule="auto"/>
              <w:rPr>
                <w:b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:rsidR="005A458E" w:rsidRPr="00793809" w:rsidRDefault="005A458E"/>
    <w:sectPr w:rsidR="005A458E" w:rsidRPr="00793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78B" w:rsidRDefault="007C778B" w:rsidP="00793809">
      <w:r>
        <w:separator/>
      </w:r>
    </w:p>
  </w:endnote>
  <w:endnote w:type="continuationSeparator" w:id="0">
    <w:p w:rsidR="007C778B" w:rsidRDefault="007C778B" w:rsidP="0079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78B" w:rsidRDefault="007C778B" w:rsidP="00793809">
      <w:r>
        <w:separator/>
      </w:r>
    </w:p>
  </w:footnote>
  <w:footnote w:type="continuationSeparator" w:id="0">
    <w:p w:rsidR="007C778B" w:rsidRDefault="007C778B" w:rsidP="00793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D69F3"/>
    <w:multiLevelType w:val="multilevel"/>
    <w:tmpl w:val="3E8D69F3"/>
    <w:lvl w:ilvl="0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26"/>
    <w:rsid w:val="005A458E"/>
    <w:rsid w:val="00793809"/>
    <w:rsid w:val="007C778B"/>
    <w:rsid w:val="00B6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0425CB-946E-4058-8F9B-7D2E3B0B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793809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8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809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793809"/>
    <w:rPr>
      <w:rFonts w:ascii="黑体" w:eastAsia="黑体" w:hAnsi="黑体" w:cs="Times New Roman"/>
      <w:b/>
      <w:bCs/>
      <w:sz w:val="24"/>
      <w:szCs w:val="32"/>
    </w:rPr>
  </w:style>
  <w:style w:type="paragraph" w:customStyle="1" w:styleId="a5">
    <w:name w:val="条文"/>
    <w:basedOn w:val="a"/>
    <w:link w:val="Char1"/>
    <w:qFormat/>
    <w:rsid w:val="00793809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793809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2019-10-21T02:06:00Z</dcterms:created>
  <dcterms:modified xsi:type="dcterms:W3CDTF">2019-10-21T02:07:00Z</dcterms:modified>
</cp:coreProperties>
</file>